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D3" w:rsidRDefault="00294FD3" w:rsidP="00294FD3">
      <w:pPr>
        <w:jc w:val="center"/>
      </w:pPr>
      <w:bookmarkStart w:id="0" w:name="_Hlk85034482"/>
      <w:bookmarkStart w:id="1" w:name="_GoBack"/>
      <w:bookmarkEnd w:id="1"/>
      <w:r w:rsidRPr="00294FD3">
        <w:rPr>
          <w:rFonts w:ascii="Tw Cen MT" w:hAnsi="Tw Cen MT"/>
          <w:noProof/>
          <w:sz w:val="21"/>
          <w:szCs w:val="21"/>
        </w:rPr>
        <mc:AlternateContent>
          <mc:Choice Requires="wps">
            <w:drawing>
              <wp:anchor distT="45720" distB="45720" distL="114300" distR="114300" simplePos="0" relativeHeight="251661312" behindDoc="0" locked="0" layoutInCell="1" allowOverlap="1" wp14:anchorId="56064696" wp14:editId="49CED13E">
                <wp:simplePos x="0" y="0"/>
                <wp:positionH relativeFrom="margin">
                  <wp:align>left</wp:align>
                </wp:positionH>
                <wp:positionV relativeFrom="paragraph">
                  <wp:posOffset>0</wp:posOffset>
                </wp:positionV>
                <wp:extent cx="952500" cy="1404620"/>
                <wp:effectExtent l="0" t="0" r="19050" b="1333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solidFill>
                            <a:schemeClr val="bg1"/>
                          </a:solidFill>
                          <a:miter lim="800000"/>
                          <a:headEnd/>
                          <a:tailEnd/>
                        </a:ln>
                      </wps:spPr>
                      <wps:txbx>
                        <w:txbxContent>
                          <w:p w:rsidR="00294FD3" w:rsidRDefault="00294FD3" w:rsidP="00294FD3">
                            <w:r w:rsidRPr="008D177D">
                              <w:rPr>
                                <w:noProof/>
                                <w:lang w:eastAsia="fr-FR"/>
                              </w:rPr>
                              <w:drawing>
                                <wp:inline distT="0" distB="0" distL="0" distR="0" wp14:anchorId="6AC8F473" wp14:editId="3A56D93D">
                                  <wp:extent cx="657225" cy="10572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10572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64696" id="_x0000_t202" coordsize="21600,21600" o:spt="202" path="m,l,21600r21600,l21600,xe">
                <v:stroke joinstyle="miter"/>
                <v:path gradientshapeok="t" o:connecttype="rect"/>
              </v:shapetype>
              <v:shape id="Zone de texte 2" o:spid="_x0000_s1026" type="#_x0000_t202" style="position:absolute;left:0;text-align:left;margin-left:0;margin-top:0;width: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" strokecolor="white [3212]">
                <v:textbox style="mso-fit-shape-to-text:t">
                  <w:txbxContent>
                    <w:p w:rsidR="00294FD3" w:rsidRDefault="00294FD3" w:rsidP="00294FD3">
                      <w:r w:rsidRPr="008D177D">
                        <w:rPr>
                          <w:noProof/>
                          <w:lang w:eastAsia="fr-FR"/>
                        </w:rPr>
                        <w:drawing>
                          <wp:inline distT="0" distB="0" distL="0" distR="0" wp14:anchorId="6AC8F473" wp14:editId="3A56D93D">
                            <wp:extent cx="657225" cy="10572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1057275"/>
                                    </a:xfrm>
                                    <a:prstGeom prst="rect">
                                      <a:avLst/>
                                    </a:prstGeom>
                                    <a:noFill/>
                                    <a:ln>
                                      <a:noFill/>
                                    </a:ln>
                                  </pic:spPr>
                                </pic:pic>
                              </a:graphicData>
                            </a:graphic>
                          </wp:inline>
                        </w:drawing>
                      </w:r>
                    </w:p>
                  </w:txbxContent>
                </v:textbox>
                <w10:wrap type="square" anchorx="margin"/>
              </v:shape>
            </w:pict>
          </mc:Fallback>
        </mc:AlternateContent>
      </w:r>
      <w:r>
        <w:rPr>
          <w:noProof/>
          <w:lang w:eastAsia="fr-FR"/>
        </w:rPr>
        <w:drawing>
          <wp:inline distT="0" distB="0" distL="0" distR="0" wp14:anchorId="1B611594" wp14:editId="768593D9">
            <wp:extent cx="1254075" cy="390362"/>
            <wp:effectExtent l="0" t="0" r="3810" b="0"/>
            <wp:docPr id="7" name="Image 7" descr="CC Pays du Saint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Pays du Sainto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679" cy="408604"/>
                    </a:xfrm>
                    <a:prstGeom prst="rect">
                      <a:avLst/>
                    </a:prstGeom>
                    <a:noFill/>
                    <a:ln>
                      <a:noFill/>
                    </a:ln>
                  </pic:spPr>
                </pic:pic>
              </a:graphicData>
            </a:graphic>
          </wp:inline>
        </w:drawing>
      </w:r>
      <w:r>
        <w:rPr>
          <w:noProof/>
          <w:lang w:eastAsia="fr-FR"/>
        </w:rPr>
        <w:drawing>
          <wp:inline distT="0" distB="0" distL="0" distR="0" wp14:anchorId="7D85D7CD" wp14:editId="12B4C9F0">
            <wp:extent cx="1031875" cy="495300"/>
            <wp:effectExtent l="0" t="0" r="0" b="0"/>
            <wp:docPr id="5" name="Image 5" descr="http://pays-colombey-sudtoulois.fr/images/contenu/Comcom/Communication/logo/logo%20ORIGINAL%20Cc%20Pays%20Colombey%20Sud%20Toulo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ys-colombey-sudtoulois.fr/images/contenu/Comcom/Communication/logo/logo%20ORIGINAL%20Cc%20Pays%20Colombey%20Sud%20Touloi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969" cy="498705"/>
                    </a:xfrm>
                    <a:prstGeom prst="rect">
                      <a:avLst/>
                    </a:prstGeom>
                    <a:noFill/>
                    <a:ln>
                      <a:noFill/>
                    </a:ln>
                  </pic:spPr>
                </pic:pic>
              </a:graphicData>
            </a:graphic>
          </wp:inline>
        </w:drawing>
      </w:r>
      <w:r w:rsidRPr="00025E1D">
        <w:rPr>
          <w:noProof/>
          <w:lang w:eastAsia="fr-FR"/>
        </w:rPr>
        <w:drawing>
          <wp:inline distT="0" distB="0" distL="0" distR="0" wp14:anchorId="3CB3B668" wp14:editId="556992CA">
            <wp:extent cx="546410" cy="485140"/>
            <wp:effectExtent l="0" t="0" r="6350" b="0"/>
            <wp:docPr id="6" name="Image 6" descr="\\srv-share.ccmm.intra\partage\TDLU\Service\administration\doc pratique\logos\CCMM\logo CCMM Q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v-share.ccmm.intra\partage\TDLU\Service\administration\doc pratique\logos\CCMM\logo CCMM Q_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704" cy="507598"/>
                    </a:xfrm>
                    <a:prstGeom prst="rect">
                      <a:avLst/>
                    </a:prstGeom>
                    <a:noFill/>
                    <a:ln>
                      <a:noFill/>
                    </a:ln>
                  </pic:spPr>
                </pic:pic>
              </a:graphicData>
            </a:graphic>
          </wp:inline>
        </w:drawing>
      </w:r>
    </w:p>
    <w:p w:rsidR="002E31BA" w:rsidRPr="00A541FC" w:rsidRDefault="00294FD3" w:rsidP="002E31BA">
      <w:pPr>
        <w:rPr>
          <w:rFonts w:ascii="Tw Cen MT" w:hAnsi="Tw Cen MT"/>
          <w:b/>
          <w:sz w:val="28"/>
          <w:szCs w:val="28"/>
        </w:rPr>
      </w:pPr>
      <w:r w:rsidRPr="00A541FC">
        <w:rPr>
          <w:rFonts w:ascii="Tw Cen MT" w:hAnsi="Tw Cen MT"/>
          <w:b/>
          <w:noProof/>
          <w:sz w:val="28"/>
          <w:szCs w:val="28"/>
          <w:lang w:eastAsia="fr-FR"/>
        </w:rPr>
        <mc:AlternateContent>
          <mc:Choice Requires="wps">
            <w:drawing>
              <wp:anchor distT="45720" distB="45720" distL="114300" distR="114300" simplePos="0" relativeHeight="251659264" behindDoc="0" locked="0" layoutInCell="1" allowOverlap="1" wp14:anchorId="33478E5B" wp14:editId="5B2D18AA">
                <wp:simplePos x="0" y="0"/>
                <wp:positionH relativeFrom="margin">
                  <wp:posOffset>1271905</wp:posOffset>
                </wp:positionH>
                <wp:positionV relativeFrom="paragraph">
                  <wp:posOffset>13970</wp:posOffset>
                </wp:positionV>
                <wp:extent cx="4010025" cy="5905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90550"/>
                        </a:xfrm>
                        <a:prstGeom prst="rect">
                          <a:avLst/>
                        </a:prstGeom>
                        <a:solidFill>
                          <a:srgbClr val="FFFFFF"/>
                        </a:solidFill>
                        <a:ln w="9525">
                          <a:solidFill>
                            <a:schemeClr val="bg1"/>
                          </a:solidFill>
                          <a:miter lim="800000"/>
                          <a:headEnd/>
                          <a:tailEnd/>
                        </a:ln>
                      </wps:spPr>
                      <wps:txbx>
                        <w:txbxContent>
                          <w:p w:rsidR="002E31BA" w:rsidRPr="00D81F86" w:rsidRDefault="002E31BA" w:rsidP="002E31BA">
                            <w:pPr>
                              <w:spacing w:after="0" w:line="240" w:lineRule="auto"/>
                              <w:jc w:val="center"/>
                              <w:rPr>
                                <w:b/>
                                <w:sz w:val="32"/>
                                <w:szCs w:val="32"/>
                              </w:rPr>
                            </w:pPr>
                            <w:r w:rsidRPr="00D81F86">
                              <w:rPr>
                                <w:b/>
                                <w:sz w:val="32"/>
                                <w:szCs w:val="32"/>
                              </w:rPr>
                              <w:t xml:space="preserve">Conditions générales d’utilisation </w:t>
                            </w:r>
                            <w:proofErr w:type="gramStart"/>
                            <w:r w:rsidRPr="00D81F86">
                              <w:rPr>
                                <w:b/>
                                <w:sz w:val="32"/>
                                <w:szCs w:val="32"/>
                              </w:rPr>
                              <w:t>( CGU</w:t>
                            </w:r>
                            <w:proofErr w:type="gramEnd"/>
                            <w:r w:rsidRPr="00D81F86">
                              <w:rPr>
                                <w:b/>
                                <w:sz w:val="32"/>
                                <w:szCs w:val="32"/>
                              </w:rPr>
                              <w:t>)  du service de dématérialisation du droit des sols</w:t>
                            </w:r>
                          </w:p>
                          <w:p w:rsidR="002E31BA" w:rsidRDefault="002E31BA" w:rsidP="002E3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78E5B" id="_x0000_s1027" type="#_x0000_t202" style="position:absolute;margin-left:100.15pt;margin-top:1.1pt;width:315.7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" strokecolor="white [3212]">
                <v:textbox>
                  <w:txbxContent>
                    <w:p w:rsidR="002E31BA" w:rsidRPr="00D81F86" w:rsidRDefault="002E31BA" w:rsidP="002E31BA">
                      <w:pPr>
                        <w:spacing w:after="0" w:line="240" w:lineRule="auto"/>
                        <w:jc w:val="center"/>
                        <w:rPr>
                          <w:b/>
                          <w:sz w:val="32"/>
                          <w:szCs w:val="32"/>
                        </w:rPr>
                      </w:pPr>
                      <w:r w:rsidRPr="00D81F86">
                        <w:rPr>
                          <w:b/>
                          <w:sz w:val="32"/>
                          <w:szCs w:val="32"/>
                        </w:rPr>
                        <w:t xml:space="preserve">Conditions générales d’utilisation </w:t>
                      </w:r>
                      <w:proofErr w:type="gramStart"/>
                      <w:r w:rsidRPr="00D81F86">
                        <w:rPr>
                          <w:b/>
                          <w:sz w:val="32"/>
                          <w:szCs w:val="32"/>
                        </w:rPr>
                        <w:t>( CGU</w:t>
                      </w:r>
                      <w:proofErr w:type="gramEnd"/>
                      <w:r w:rsidRPr="00D81F86">
                        <w:rPr>
                          <w:b/>
                          <w:sz w:val="32"/>
                          <w:szCs w:val="32"/>
                        </w:rPr>
                        <w:t>)  du service de dématérialisation du droit des sols</w:t>
                      </w:r>
                    </w:p>
                    <w:p w:rsidR="002E31BA" w:rsidRDefault="002E31BA" w:rsidP="002E31BA"/>
                  </w:txbxContent>
                </v:textbox>
                <w10:wrap type="square" anchorx="margin"/>
              </v:shape>
            </w:pict>
          </mc:Fallback>
        </mc:AlternateContent>
      </w:r>
    </w:p>
    <w:p w:rsidR="00A541FC" w:rsidRDefault="00A541FC" w:rsidP="00F770A0">
      <w:pPr>
        <w:pStyle w:val="Default"/>
        <w:rPr>
          <w:rFonts w:ascii="Tw Cen MT" w:hAnsi="Tw Cen MT"/>
          <w:b/>
          <w:sz w:val="44"/>
          <w:szCs w:val="44"/>
        </w:rPr>
      </w:pPr>
    </w:p>
    <w:p w:rsidR="00294FD3" w:rsidRDefault="00294FD3" w:rsidP="00F770A0">
      <w:pPr>
        <w:pStyle w:val="Default"/>
        <w:rPr>
          <w:rFonts w:ascii="Tw Cen MT" w:hAnsi="Tw Cen MT"/>
          <w:b/>
          <w:sz w:val="44"/>
          <w:szCs w:val="44"/>
        </w:rPr>
      </w:pPr>
    </w:p>
    <w:p w:rsidR="00F770A0" w:rsidRDefault="00F770A0" w:rsidP="00A541FC">
      <w:pPr>
        <w:pStyle w:val="Default"/>
        <w:jc w:val="center"/>
        <w:rPr>
          <w:rFonts w:ascii="Tw Cen MT" w:hAnsi="Tw Cen MT"/>
          <w:b/>
          <w:bCs/>
          <w:sz w:val="32"/>
          <w:szCs w:val="32"/>
        </w:rPr>
      </w:pPr>
      <w:r w:rsidRPr="00294FD3">
        <w:rPr>
          <w:rFonts w:ascii="Tw Cen MT" w:hAnsi="Tw Cen MT"/>
          <w:b/>
          <w:bCs/>
          <w:sz w:val="32"/>
          <w:szCs w:val="32"/>
        </w:rPr>
        <w:t>Sommaire</w:t>
      </w:r>
    </w:p>
    <w:p w:rsidR="00294FD3" w:rsidRPr="00294FD3" w:rsidRDefault="00294FD3" w:rsidP="00A541FC">
      <w:pPr>
        <w:pStyle w:val="Default"/>
        <w:jc w:val="center"/>
        <w:rPr>
          <w:rFonts w:ascii="Tw Cen MT" w:hAnsi="Tw Cen MT"/>
          <w:b/>
          <w:bCs/>
          <w:sz w:val="32"/>
          <w:szCs w:val="32"/>
        </w:rPr>
      </w:pPr>
    </w:p>
    <w:p w:rsidR="00A541FC" w:rsidRPr="00294FD3" w:rsidRDefault="00294FD3" w:rsidP="00F770A0">
      <w:pPr>
        <w:pStyle w:val="Default"/>
        <w:rPr>
          <w:rFonts w:ascii="Tw Cen MT" w:hAnsi="Tw Cen MT"/>
          <w:b/>
          <w:bCs/>
          <w:sz w:val="22"/>
          <w:szCs w:val="22"/>
          <w:u w:val="single"/>
        </w:rPr>
      </w:pPr>
      <w:r w:rsidRPr="00294FD3">
        <w:rPr>
          <w:rFonts w:ascii="Tw Cen MT" w:hAnsi="Tw Cen MT"/>
          <w:b/>
          <w:bCs/>
          <w:sz w:val="22"/>
          <w:szCs w:val="22"/>
          <w:u w:val="single"/>
        </w:rPr>
        <w:t xml:space="preserve">Préambule </w:t>
      </w:r>
    </w:p>
    <w:p w:rsidR="00A541FC" w:rsidRPr="00294FD3" w:rsidRDefault="00A541FC" w:rsidP="00F770A0">
      <w:pPr>
        <w:pStyle w:val="Default"/>
        <w:rPr>
          <w:rFonts w:ascii="Tw Cen MT" w:hAnsi="Tw Cen MT"/>
          <w:b/>
          <w:bCs/>
          <w:sz w:val="22"/>
          <w:szCs w:val="22"/>
        </w:rPr>
      </w:pPr>
      <w:r w:rsidRPr="00294FD3">
        <w:rPr>
          <w:rFonts w:ascii="Tw Cen MT" w:hAnsi="Tw Cen MT"/>
          <w:b/>
          <w:bCs/>
          <w:sz w:val="22"/>
          <w:szCs w:val="22"/>
        </w:rPr>
        <w:t>Objet des conditions générales d’utilisation</w:t>
      </w:r>
      <w:r w:rsidR="00D72A52">
        <w:rPr>
          <w:rFonts w:ascii="Tw Cen MT" w:hAnsi="Tw Cen MT"/>
          <w:b/>
          <w:bCs/>
          <w:sz w:val="22"/>
          <w:szCs w:val="22"/>
        </w:rPr>
        <w:t xml:space="preserve"> …………………………………..</w:t>
      </w:r>
      <w:r w:rsidR="00D72A52">
        <w:rPr>
          <w:rFonts w:ascii="Tw Cen MT" w:hAnsi="Tw Cen MT"/>
          <w:b/>
          <w:bCs/>
          <w:sz w:val="22"/>
          <w:szCs w:val="22"/>
        </w:rPr>
        <w:tab/>
      </w:r>
      <w:r w:rsidR="00D72A52">
        <w:rPr>
          <w:rFonts w:ascii="Tw Cen MT" w:hAnsi="Tw Cen MT"/>
          <w:b/>
          <w:bCs/>
          <w:sz w:val="22"/>
          <w:szCs w:val="22"/>
        </w:rPr>
        <w:tab/>
        <w:t>2</w:t>
      </w:r>
    </w:p>
    <w:p w:rsidR="00A541FC" w:rsidRPr="00294FD3" w:rsidRDefault="00A541FC" w:rsidP="00F770A0">
      <w:pPr>
        <w:pStyle w:val="Default"/>
        <w:rPr>
          <w:rFonts w:ascii="Tw Cen MT" w:hAnsi="Tw Cen MT"/>
          <w:sz w:val="22"/>
          <w:szCs w:val="22"/>
        </w:rPr>
      </w:pPr>
      <w:r w:rsidRPr="00294FD3">
        <w:rPr>
          <w:rFonts w:ascii="Tw Cen MT" w:hAnsi="Tw Cen MT"/>
          <w:b/>
          <w:bCs/>
          <w:sz w:val="22"/>
          <w:szCs w:val="22"/>
        </w:rPr>
        <w:t xml:space="preserve">Définitions </w:t>
      </w:r>
      <w:r w:rsidR="00D72A52">
        <w:rPr>
          <w:rFonts w:ascii="Tw Cen MT" w:hAnsi="Tw Cen MT"/>
          <w:b/>
          <w:bCs/>
          <w:sz w:val="22"/>
          <w:szCs w:val="22"/>
        </w:rPr>
        <w:t>……………………………………………………………………….</w:t>
      </w:r>
      <w:r w:rsidR="00D72A52">
        <w:rPr>
          <w:rFonts w:ascii="Tw Cen MT" w:hAnsi="Tw Cen MT"/>
          <w:b/>
          <w:bCs/>
          <w:sz w:val="22"/>
          <w:szCs w:val="22"/>
        </w:rPr>
        <w:tab/>
      </w:r>
      <w:r w:rsidR="00D72A52">
        <w:rPr>
          <w:rFonts w:ascii="Tw Cen MT" w:hAnsi="Tw Cen MT"/>
          <w:b/>
          <w:bCs/>
          <w:sz w:val="22"/>
          <w:szCs w:val="22"/>
        </w:rPr>
        <w:tab/>
      </w:r>
      <w:r w:rsidR="001C6CDA">
        <w:rPr>
          <w:rFonts w:ascii="Tw Cen MT" w:hAnsi="Tw Cen MT"/>
          <w:b/>
          <w:bCs/>
          <w:sz w:val="22"/>
          <w:szCs w:val="22"/>
        </w:rPr>
        <w:t>3</w:t>
      </w:r>
    </w:p>
    <w:p w:rsidR="00A541FC" w:rsidRPr="00294FD3" w:rsidRDefault="00A541FC" w:rsidP="00F770A0">
      <w:pPr>
        <w:pStyle w:val="Default"/>
        <w:rPr>
          <w:rFonts w:ascii="Tw Cen MT" w:hAnsi="Tw Cen MT"/>
          <w:b/>
          <w:bCs/>
          <w:sz w:val="22"/>
          <w:szCs w:val="22"/>
          <w:u w:val="single"/>
        </w:rPr>
      </w:pPr>
    </w:p>
    <w:p w:rsidR="00F770A0" w:rsidRPr="00294FD3" w:rsidRDefault="00294FD3" w:rsidP="00F770A0">
      <w:pPr>
        <w:pStyle w:val="Default"/>
        <w:rPr>
          <w:rFonts w:ascii="Tw Cen MT" w:hAnsi="Tw Cen MT"/>
          <w:sz w:val="22"/>
          <w:szCs w:val="22"/>
        </w:rPr>
      </w:pPr>
      <w:r>
        <w:rPr>
          <w:rFonts w:ascii="Tw Cen MT" w:hAnsi="Tw Cen MT"/>
          <w:b/>
          <w:bCs/>
          <w:sz w:val="22"/>
          <w:szCs w:val="22"/>
          <w:u w:val="single"/>
        </w:rPr>
        <w:t>I. E</w:t>
      </w:r>
      <w:r w:rsidR="00F770A0" w:rsidRPr="00294FD3">
        <w:rPr>
          <w:rFonts w:ascii="Tw Cen MT" w:hAnsi="Tw Cen MT"/>
          <w:b/>
          <w:bCs/>
          <w:sz w:val="22"/>
          <w:szCs w:val="22"/>
          <w:u w:val="single"/>
        </w:rPr>
        <w:t>ngagement à destination de l’</w:t>
      </w:r>
      <w:r w:rsidR="006A2AF3" w:rsidRPr="00294FD3">
        <w:rPr>
          <w:rFonts w:ascii="Tw Cen MT" w:hAnsi="Tw Cen MT"/>
          <w:b/>
          <w:bCs/>
          <w:sz w:val="22"/>
          <w:szCs w:val="22"/>
          <w:u w:val="single"/>
        </w:rPr>
        <w:t>utilisateur</w:t>
      </w:r>
      <w:r w:rsidR="00F770A0" w:rsidRPr="00294FD3">
        <w:rPr>
          <w:rFonts w:ascii="Tw Cen MT" w:hAnsi="Tw Cen MT"/>
          <w:b/>
          <w:bCs/>
          <w:sz w:val="22"/>
          <w:szCs w:val="22"/>
          <w:u w:val="single"/>
        </w:rPr>
        <w:t xml:space="preserve"> </w:t>
      </w:r>
      <w:r w:rsidR="00F770A0" w:rsidRPr="00294FD3">
        <w:rPr>
          <w:rFonts w:ascii="Tw Cen MT" w:hAnsi="Tw Cen MT"/>
          <w:b/>
          <w:bCs/>
          <w:sz w:val="22"/>
          <w:szCs w:val="22"/>
        </w:rPr>
        <w:t>.......................................................</w:t>
      </w:r>
      <w:r w:rsidR="00A541FC" w:rsidRPr="00294FD3">
        <w:rPr>
          <w:rFonts w:ascii="Tw Cen MT" w:hAnsi="Tw Cen MT"/>
          <w:b/>
          <w:bCs/>
          <w:sz w:val="22"/>
          <w:szCs w:val="22"/>
        </w:rPr>
        <w:t>.</w:t>
      </w:r>
      <w:r w:rsidR="003E0D89" w:rsidRPr="00294FD3">
        <w:rPr>
          <w:rFonts w:ascii="Tw Cen MT" w:hAnsi="Tw Cen MT"/>
          <w:b/>
          <w:bCs/>
          <w:sz w:val="22"/>
          <w:szCs w:val="22"/>
        </w:rPr>
        <w:tab/>
      </w:r>
      <w:r w:rsidR="001C6CDA">
        <w:rPr>
          <w:rFonts w:ascii="Tw Cen MT" w:hAnsi="Tw Cen MT"/>
          <w:b/>
          <w:bCs/>
          <w:sz w:val="22"/>
          <w:szCs w:val="22"/>
        </w:rPr>
        <w:t>3</w:t>
      </w:r>
      <w:r w:rsidR="00F770A0" w:rsidRPr="00294FD3">
        <w:rPr>
          <w:rFonts w:ascii="Tw Cen MT" w:hAnsi="Tw Cen MT"/>
          <w:sz w:val="22"/>
          <w:szCs w:val="22"/>
        </w:rPr>
        <w:t xml:space="preserve"> </w:t>
      </w:r>
    </w:p>
    <w:p w:rsidR="00F770A0" w:rsidRPr="00294FD3" w:rsidRDefault="00F770A0" w:rsidP="00F770A0">
      <w:pPr>
        <w:pStyle w:val="Default"/>
        <w:rPr>
          <w:rFonts w:ascii="Tw Cen MT" w:hAnsi="Tw Cen MT"/>
          <w:sz w:val="22"/>
          <w:szCs w:val="22"/>
        </w:rPr>
      </w:pPr>
      <w:r w:rsidRPr="00294FD3">
        <w:rPr>
          <w:rFonts w:ascii="Arial" w:hAnsi="Arial" w:cs="Arial"/>
          <w:b/>
          <w:bCs/>
          <w:sz w:val="22"/>
          <w:szCs w:val="22"/>
        </w:rPr>
        <w:t>■</w:t>
      </w:r>
      <w:r w:rsidRPr="00294FD3">
        <w:rPr>
          <w:rFonts w:ascii="Tw Cen MT" w:hAnsi="Tw Cen MT" w:cs="Arial"/>
          <w:b/>
          <w:bCs/>
          <w:sz w:val="22"/>
          <w:szCs w:val="22"/>
        </w:rPr>
        <w:t xml:space="preserve"> </w:t>
      </w:r>
      <w:r w:rsidRPr="00294FD3">
        <w:rPr>
          <w:rFonts w:ascii="Tw Cen MT" w:hAnsi="Tw Cen MT"/>
          <w:b/>
          <w:bCs/>
          <w:sz w:val="22"/>
          <w:szCs w:val="22"/>
        </w:rPr>
        <w:t>Engagement de l’</w:t>
      </w:r>
      <w:r w:rsidR="006A2AF3" w:rsidRPr="00294FD3">
        <w:rPr>
          <w:rFonts w:ascii="Tw Cen MT" w:hAnsi="Tw Cen MT"/>
          <w:b/>
          <w:bCs/>
          <w:sz w:val="22"/>
          <w:szCs w:val="22"/>
        </w:rPr>
        <w:t>utilisateur</w:t>
      </w:r>
      <w:r w:rsidRPr="00294FD3">
        <w:rPr>
          <w:rFonts w:ascii="Tw Cen MT" w:hAnsi="Tw Cen MT"/>
          <w:b/>
          <w:bCs/>
          <w:sz w:val="22"/>
          <w:szCs w:val="22"/>
        </w:rPr>
        <w:t xml:space="preserve"> vis-à-vis des CGU ................................................</w:t>
      </w:r>
      <w:r w:rsidR="003E0D89" w:rsidRPr="00294FD3">
        <w:rPr>
          <w:rFonts w:ascii="Tw Cen MT" w:hAnsi="Tw Cen MT"/>
          <w:b/>
          <w:bCs/>
          <w:sz w:val="22"/>
          <w:szCs w:val="22"/>
        </w:rPr>
        <w:tab/>
      </w:r>
      <w:r w:rsidR="001C6CDA">
        <w:rPr>
          <w:rFonts w:ascii="Tw Cen MT" w:hAnsi="Tw Cen MT"/>
          <w:b/>
          <w:bCs/>
          <w:sz w:val="22"/>
          <w:szCs w:val="22"/>
        </w:rPr>
        <w:t>3</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sz w:val="22"/>
          <w:szCs w:val="22"/>
        </w:rPr>
      </w:pPr>
      <w:r w:rsidRPr="00294FD3">
        <w:rPr>
          <w:rFonts w:ascii="Arial" w:hAnsi="Arial" w:cs="Arial"/>
          <w:b/>
          <w:bCs/>
          <w:sz w:val="22"/>
          <w:szCs w:val="22"/>
        </w:rPr>
        <w:t>■</w:t>
      </w:r>
      <w:r w:rsidRPr="00294FD3">
        <w:rPr>
          <w:rFonts w:ascii="Tw Cen MT" w:hAnsi="Tw Cen MT" w:cs="Arial"/>
          <w:b/>
          <w:bCs/>
          <w:sz w:val="22"/>
          <w:szCs w:val="22"/>
        </w:rPr>
        <w:t xml:space="preserve"> Entr</w:t>
      </w:r>
      <w:r w:rsidRPr="00294FD3">
        <w:rPr>
          <w:rFonts w:ascii="Tw Cen MT" w:hAnsi="Tw Cen MT" w:cs="Tw Cen MT"/>
          <w:b/>
          <w:bCs/>
          <w:sz w:val="22"/>
          <w:szCs w:val="22"/>
        </w:rPr>
        <w:t>é</w:t>
      </w:r>
      <w:r w:rsidRPr="00294FD3">
        <w:rPr>
          <w:rFonts w:ascii="Tw Cen MT" w:hAnsi="Tw Cen MT" w:cs="Arial"/>
          <w:b/>
          <w:bCs/>
          <w:sz w:val="22"/>
          <w:szCs w:val="22"/>
        </w:rPr>
        <w:t>e en vigueur des CGU</w:t>
      </w:r>
      <w:r w:rsidRPr="00294FD3">
        <w:rPr>
          <w:rFonts w:ascii="Tw Cen MT" w:hAnsi="Tw Cen MT"/>
          <w:b/>
          <w:bCs/>
          <w:sz w:val="22"/>
          <w:szCs w:val="22"/>
        </w:rPr>
        <w:t>..........................................................................</w:t>
      </w:r>
      <w:r w:rsidR="00A541FC" w:rsidRPr="00294FD3">
        <w:rPr>
          <w:rFonts w:ascii="Tw Cen MT" w:hAnsi="Tw Cen MT"/>
          <w:b/>
          <w:bCs/>
          <w:sz w:val="22"/>
          <w:szCs w:val="22"/>
        </w:rPr>
        <w:t>......</w:t>
      </w:r>
      <w:r w:rsidR="003E0D89" w:rsidRPr="00294FD3">
        <w:rPr>
          <w:rFonts w:ascii="Tw Cen MT" w:hAnsi="Tw Cen MT"/>
          <w:b/>
          <w:bCs/>
          <w:sz w:val="22"/>
          <w:szCs w:val="22"/>
        </w:rPr>
        <w:tab/>
      </w:r>
      <w:r w:rsidR="001C6CDA">
        <w:rPr>
          <w:rFonts w:ascii="Tw Cen MT" w:hAnsi="Tw Cen MT"/>
          <w:b/>
          <w:bCs/>
          <w:sz w:val="22"/>
          <w:szCs w:val="22"/>
        </w:rPr>
        <w:t>3</w:t>
      </w:r>
      <w:r w:rsidRPr="00294FD3">
        <w:rPr>
          <w:rFonts w:ascii="Tw Cen MT" w:hAnsi="Tw Cen MT"/>
          <w:b/>
          <w:bCs/>
          <w:sz w:val="22"/>
          <w:szCs w:val="22"/>
        </w:rPr>
        <w:t xml:space="preserve"> </w:t>
      </w:r>
    </w:p>
    <w:p w:rsidR="00294FD3" w:rsidRDefault="00294FD3" w:rsidP="00F770A0">
      <w:pPr>
        <w:pStyle w:val="Default"/>
        <w:rPr>
          <w:rFonts w:ascii="Tw Cen MT" w:hAnsi="Tw Cen MT"/>
          <w:b/>
          <w:bCs/>
          <w:sz w:val="22"/>
          <w:szCs w:val="22"/>
          <w:u w:val="single"/>
        </w:rPr>
      </w:pPr>
    </w:p>
    <w:p w:rsidR="00F770A0" w:rsidRPr="00294FD3" w:rsidRDefault="00F770A0" w:rsidP="00F770A0">
      <w:pPr>
        <w:pStyle w:val="Default"/>
        <w:rPr>
          <w:rFonts w:ascii="Tw Cen MT" w:hAnsi="Tw Cen MT"/>
          <w:sz w:val="22"/>
          <w:szCs w:val="22"/>
        </w:rPr>
      </w:pPr>
      <w:r w:rsidRPr="00294FD3">
        <w:rPr>
          <w:rFonts w:ascii="Tw Cen MT" w:hAnsi="Tw Cen MT"/>
          <w:b/>
          <w:bCs/>
          <w:sz w:val="22"/>
          <w:szCs w:val="22"/>
          <w:u w:val="single"/>
        </w:rPr>
        <w:t>II. contenu à lire par l’</w:t>
      </w:r>
      <w:r w:rsidR="006A2AF3" w:rsidRPr="00294FD3">
        <w:rPr>
          <w:rFonts w:ascii="Tw Cen MT" w:hAnsi="Tw Cen MT"/>
          <w:b/>
          <w:bCs/>
          <w:sz w:val="22"/>
          <w:szCs w:val="22"/>
          <w:u w:val="single"/>
        </w:rPr>
        <w:t>utilisateur</w:t>
      </w:r>
      <w:r w:rsidRPr="00294FD3">
        <w:rPr>
          <w:rFonts w:ascii="Tw Cen MT" w:hAnsi="Tw Cen MT"/>
          <w:b/>
          <w:bCs/>
          <w:sz w:val="22"/>
          <w:szCs w:val="22"/>
          <w:u w:val="single"/>
        </w:rPr>
        <w:t xml:space="preserve"> </w:t>
      </w:r>
      <w:r w:rsidRPr="00294FD3">
        <w:rPr>
          <w:rFonts w:ascii="Tw Cen MT" w:hAnsi="Tw Cen MT"/>
          <w:b/>
          <w:bCs/>
          <w:sz w:val="22"/>
          <w:szCs w:val="22"/>
        </w:rPr>
        <w:t>..........................................................................</w:t>
      </w:r>
      <w:r w:rsidR="003E0D89" w:rsidRPr="00294FD3">
        <w:rPr>
          <w:rFonts w:ascii="Tw Cen MT" w:hAnsi="Tw Cen MT"/>
          <w:b/>
          <w:bCs/>
          <w:sz w:val="22"/>
          <w:szCs w:val="22"/>
        </w:rPr>
        <w:tab/>
      </w:r>
      <w:r w:rsidR="001C6CDA">
        <w:rPr>
          <w:rFonts w:ascii="Tw Cen MT" w:hAnsi="Tw Cen MT"/>
          <w:b/>
          <w:bCs/>
          <w:sz w:val="22"/>
          <w:szCs w:val="22"/>
        </w:rPr>
        <w:t>3</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1. Périmètre du guichet ...................................................................................</w:t>
      </w:r>
      <w:r w:rsidR="00A541FC" w:rsidRPr="00294FD3">
        <w:rPr>
          <w:rFonts w:ascii="Tw Cen MT" w:hAnsi="Tw Cen MT"/>
          <w:b/>
          <w:bCs/>
          <w:sz w:val="22"/>
          <w:szCs w:val="22"/>
        </w:rPr>
        <w:t>.....</w:t>
      </w:r>
      <w:r w:rsidR="003E0D89" w:rsidRPr="00294FD3">
        <w:rPr>
          <w:rFonts w:ascii="Tw Cen MT" w:hAnsi="Tw Cen MT"/>
          <w:b/>
          <w:bCs/>
          <w:sz w:val="22"/>
          <w:szCs w:val="22"/>
        </w:rPr>
        <w:tab/>
      </w:r>
      <w:r w:rsidR="001C6CDA">
        <w:rPr>
          <w:rFonts w:ascii="Tw Cen MT" w:hAnsi="Tw Cen MT"/>
          <w:b/>
          <w:bCs/>
          <w:sz w:val="22"/>
          <w:szCs w:val="22"/>
        </w:rPr>
        <w:t>3</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2. Catégories d’</w:t>
      </w:r>
      <w:r w:rsidR="006A2AF3" w:rsidRPr="00294FD3">
        <w:rPr>
          <w:rFonts w:ascii="Tw Cen MT" w:hAnsi="Tw Cen MT"/>
          <w:b/>
          <w:bCs/>
          <w:sz w:val="22"/>
          <w:szCs w:val="22"/>
        </w:rPr>
        <w:t>utilisateur</w:t>
      </w:r>
      <w:r w:rsidRPr="00294FD3">
        <w:rPr>
          <w:rFonts w:ascii="Tw Cen MT" w:hAnsi="Tw Cen MT"/>
          <w:b/>
          <w:bCs/>
          <w:sz w:val="22"/>
          <w:szCs w:val="22"/>
        </w:rPr>
        <w:t>s</w:t>
      </w:r>
      <w:r w:rsidR="008D4FF4">
        <w:rPr>
          <w:rFonts w:ascii="Tw Cen MT" w:hAnsi="Tw Cen MT"/>
          <w:b/>
          <w:bCs/>
          <w:sz w:val="22"/>
          <w:szCs w:val="22"/>
        </w:rPr>
        <w:t>……</w:t>
      </w:r>
      <w:r w:rsidRPr="00294FD3">
        <w:rPr>
          <w:rFonts w:ascii="Tw Cen MT" w:hAnsi="Tw Cen MT"/>
          <w:b/>
          <w:bCs/>
          <w:sz w:val="22"/>
          <w:szCs w:val="22"/>
        </w:rPr>
        <w:t>.........................................................................</w:t>
      </w:r>
      <w:r w:rsidR="008D4FF4">
        <w:rPr>
          <w:rFonts w:ascii="Tw Cen MT" w:hAnsi="Tw Cen MT"/>
          <w:b/>
          <w:bCs/>
          <w:sz w:val="22"/>
          <w:szCs w:val="22"/>
        </w:rPr>
        <w:t>..</w:t>
      </w:r>
      <w:r w:rsidR="003E0D89" w:rsidRPr="00294FD3">
        <w:rPr>
          <w:rFonts w:ascii="Tw Cen MT" w:hAnsi="Tw Cen MT"/>
          <w:b/>
          <w:bCs/>
          <w:sz w:val="22"/>
          <w:szCs w:val="22"/>
        </w:rPr>
        <w:tab/>
      </w:r>
      <w:r w:rsidR="001C6CDA">
        <w:rPr>
          <w:rFonts w:ascii="Tw Cen MT" w:hAnsi="Tw Cen MT"/>
          <w:b/>
          <w:bCs/>
          <w:sz w:val="22"/>
          <w:szCs w:val="22"/>
        </w:rPr>
        <w:t>3</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3. Droits et obligations de la collectivité .......................................................</w:t>
      </w:r>
      <w:r w:rsidR="00A541FC" w:rsidRPr="00294FD3">
        <w:rPr>
          <w:rFonts w:ascii="Tw Cen MT" w:hAnsi="Tw Cen MT"/>
          <w:b/>
          <w:bCs/>
          <w:sz w:val="22"/>
          <w:szCs w:val="22"/>
        </w:rPr>
        <w:t>.......</w:t>
      </w:r>
      <w:r w:rsidR="003E0D89" w:rsidRPr="00294FD3">
        <w:rPr>
          <w:rFonts w:ascii="Tw Cen MT" w:hAnsi="Tw Cen MT"/>
          <w:b/>
          <w:bCs/>
          <w:sz w:val="22"/>
          <w:szCs w:val="22"/>
        </w:rPr>
        <w:tab/>
      </w:r>
      <w:r w:rsidR="001C6CDA">
        <w:rPr>
          <w:rFonts w:ascii="Tw Cen MT" w:hAnsi="Tw Cen MT"/>
          <w:b/>
          <w:bCs/>
          <w:sz w:val="22"/>
          <w:szCs w:val="22"/>
        </w:rPr>
        <w:t>3</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4. Droits et obligations de l'</w:t>
      </w:r>
      <w:r w:rsidR="006A2AF3" w:rsidRPr="00294FD3">
        <w:rPr>
          <w:rFonts w:ascii="Tw Cen MT" w:hAnsi="Tw Cen MT"/>
          <w:b/>
          <w:bCs/>
          <w:sz w:val="22"/>
          <w:szCs w:val="22"/>
        </w:rPr>
        <w:t>utilisateur</w:t>
      </w:r>
      <w:r w:rsidRPr="00294FD3">
        <w:rPr>
          <w:rFonts w:ascii="Tw Cen MT" w:hAnsi="Tw Cen MT"/>
          <w:b/>
          <w:bCs/>
          <w:sz w:val="22"/>
          <w:szCs w:val="22"/>
        </w:rPr>
        <w:t xml:space="preserve"> ................................................................</w:t>
      </w:r>
      <w:r w:rsidR="003E0D89" w:rsidRPr="00294FD3">
        <w:rPr>
          <w:rFonts w:ascii="Tw Cen MT" w:hAnsi="Tw Cen MT"/>
          <w:b/>
          <w:bCs/>
          <w:sz w:val="22"/>
          <w:szCs w:val="22"/>
        </w:rPr>
        <w:tab/>
      </w:r>
      <w:r w:rsidR="0072348B">
        <w:rPr>
          <w:rFonts w:ascii="Tw Cen MT" w:hAnsi="Tw Cen MT"/>
          <w:b/>
          <w:bCs/>
          <w:sz w:val="22"/>
          <w:szCs w:val="22"/>
        </w:rPr>
        <w:t>4</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5. Mode d'accès ................................................................................................</w:t>
      </w:r>
      <w:r w:rsidR="00A541FC" w:rsidRPr="00294FD3">
        <w:rPr>
          <w:rFonts w:ascii="Tw Cen MT" w:hAnsi="Tw Cen MT"/>
          <w:b/>
          <w:bCs/>
          <w:sz w:val="22"/>
          <w:szCs w:val="22"/>
        </w:rPr>
        <w:t>..</w:t>
      </w:r>
      <w:r w:rsidR="003E0D89" w:rsidRPr="00294FD3">
        <w:rPr>
          <w:rFonts w:ascii="Tw Cen MT" w:hAnsi="Tw Cen MT"/>
          <w:b/>
          <w:bCs/>
          <w:sz w:val="22"/>
          <w:szCs w:val="22"/>
        </w:rPr>
        <w:tab/>
      </w:r>
      <w:r w:rsidR="0072348B">
        <w:rPr>
          <w:rFonts w:ascii="Tw Cen MT" w:hAnsi="Tw Cen MT"/>
          <w:b/>
          <w:bCs/>
          <w:sz w:val="22"/>
          <w:szCs w:val="22"/>
        </w:rPr>
        <w:t>4</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6. Disponibilité du téléservice ........................................................................</w:t>
      </w:r>
      <w:r w:rsidR="003E0D89" w:rsidRPr="00294FD3">
        <w:rPr>
          <w:rFonts w:ascii="Tw Cen MT" w:hAnsi="Tw Cen MT"/>
          <w:b/>
          <w:bCs/>
          <w:sz w:val="22"/>
          <w:szCs w:val="22"/>
        </w:rPr>
        <w:t>.</w:t>
      </w:r>
      <w:r w:rsidR="00A541FC" w:rsidRPr="00294FD3">
        <w:rPr>
          <w:rFonts w:ascii="Tw Cen MT" w:hAnsi="Tw Cen MT"/>
          <w:b/>
          <w:bCs/>
          <w:sz w:val="22"/>
          <w:szCs w:val="22"/>
        </w:rPr>
        <w:t>...</w:t>
      </w:r>
      <w:r w:rsidR="003E0D89" w:rsidRPr="00294FD3">
        <w:rPr>
          <w:rFonts w:ascii="Tw Cen MT" w:hAnsi="Tw Cen MT"/>
          <w:b/>
          <w:bCs/>
          <w:sz w:val="22"/>
          <w:szCs w:val="22"/>
        </w:rPr>
        <w:tab/>
      </w:r>
      <w:r w:rsidR="0072348B">
        <w:rPr>
          <w:rFonts w:ascii="Tw Cen MT" w:hAnsi="Tw Cen MT"/>
          <w:b/>
          <w:bCs/>
          <w:sz w:val="22"/>
          <w:szCs w:val="22"/>
        </w:rPr>
        <w:t>5</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7. Fonctionnement du téléservice ...................................................................</w:t>
      </w:r>
      <w:r w:rsidR="00A541FC" w:rsidRPr="00294FD3">
        <w:rPr>
          <w:rFonts w:ascii="Tw Cen MT" w:hAnsi="Tw Cen MT"/>
          <w:b/>
          <w:bCs/>
          <w:sz w:val="22"/>
          <w:szCs w:val="22"/>
        </w:rPr>
        <w:t>....</w:t>
      </w:r>
      <w:r w:rsidR="003E0D89" w:rsidRPr="00294FD3">
        <w:rPr>
          <w:rFonts w:ascii="Tw Cen MT" w:hAnsi="Tw Cen MT"/>
          <w:b/>
          <w:bCs/>
          <w:sz w:val="22"/>
          <w:szCs w:val="22"/>
        </w:rPr>
        <w:tab/>
      </w:r>
      <w:r w:rsidR="0072348B">
        <w:rPr>
          <w:rFonts w:ascii="Tw Cen MT" w:hAnsi="Tw Cen MT"/>
          <w:b/>
          <w:bCs/>
          <w:sz w:val="22"/>
          <w:szCs w:val="22"/>
        </w:rPr>
        <w:t>5</w:t>
      </w:r>
      <w:r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 xml:space="preserve">8. </w:t>
      </w:r>
      <w:r w:rsidR="008D4FF4">
        <w:rPr>
          <w:rFonts w:ascii="Tw Cen MT" w:hAnsi="Tw Cen MT"/>
          <w:b/>
          <w:bCs/>
          <w:sz w:val="22"/>
          <w:szCs w:val="22"/>
        </w:rPr>
        <w:t>Conditions</w:t>
      </w:r>
      <w:r w:rsidRPr="00294FD3">
        <w:rPr>
          <w:rFonts w:ascii="Tw Cen MT" w:hAnsi="Tw Cen MT"/>
          <w:b/>
          <w:bCs/>
          <w:sz w:val="22"/>
          <w:szCs w:val="22"/>
        </w:rPr>
        <w:t xml:space="preserve"> techniques</w:t>
      </w:r>
      <w:r w:rsidR="008D4FF4">
        <w:rPr>
          <w:rFonts w:ascii="Tw Cen MT" w:hAnsi="Tw Cen MT"/>
          <w:b/>
          <w:bCs/>
          <w:sz w:val="22"/>
          <w:szCs w:val="22"/>
        </w:rPr>
        <w:t xml:space="preserve"> de connexion</w:t>
      </w:r>
      <w:r w:rsidRPr="00294FD3">
        <w:rPr>
          <w:rFonts w:ascii="Tw Cen MT" w:hAnsi="Tw Cen MT"/>
          <w:b/>
          <w:bCs/>
          <w:sz w:val="22"/>
          <w:szCs w:val="22"/>
        </w:rPr>
        <w:t xml:space="preserve"> ...............................................................</w:t>
      </w:r>
      <w:r w:rsidR="00294FD3">
        <w:rPr>
          <w:rFonts w:ascii="Tw Cen MT" w:hAnsi="Tw Cen MT"/>
          <w:b/>
          <w:bCs/>
          <w:sz w:val="22"/>
          <w:szCs w:val="22"/>
        </w:rPr>
        <w:tab/>
      </w:r>
      <w:r w:rsidR="0072348B">
        <w:rPr>
          <w:rFonts w:ascii="Tw Cen MT" w:hAnsi="Tw Cen MT"/>
          <w:b/>
          <w:bCs/>
          <w:sz w:val="22"/>
          <w:szCs w:val="22"/>
        </w:rPr>
        <w:t>6</w:t>
      </w:r>
      <w:r w:rsidR="003E0D89" w:rsidRPr="00294FD3">
        <w:rPr>
          <w:rFonts w:ascii="Tw Cen MT" w:hAnsi="Tw Cen MT"/>
          <w:b/>
          <w:bCs/>
          <w:sz w:val="22"/>
          <w:szCs w:val="22"/>
        </w:rPr>
        <w:t xml:space="preserve"> </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 xml:space="preserve">9. </w:t>
      </w:r>
      <w:r w:rsidR="008D4FF4">
        <w:rPr>
          <w:rFonts w:ascii="Tw Cen MT" w:hAnsi="Tw Cen MT"/>
          <w:b/>
          <w:bCs/>
          <w:sz w:val="22"/>
          <w:szCs w:val="22"/>
        </w:rPr>
        <w:t>Caractéristiques des pièces transmises</w:t>
      </w:r>
      <w:r w:rsidRPr="00294FD3">
        <w:rPr>
          <w:rFonts w:ascii="Tw Cen MT" w:hAnsi="Tw Cen MT"/>
          <w:b/>
          <w:bCs/>
          <w:sz w:val="22"/>
          <w:szCs w:val="22"/>
        </w:rPr>
        <w:t xml:space="preserve"> ......................................</w:t>
      </w:r>
      <w:r w:rsidR="008D4FF4">
        <w:rPr>
          <w:rFonts w:ascii="Tw Cen MT" w:hAnsi="Tw Cen MT"/>
          <w:b/>
          <w:bCs/>
          <w:sz w:val="22"/>
          <w:szCs w:val="22"/>
        </w:rPr>
        <w:t>.....................</w:t>
      </w:r>
      <w:r w:rsidR="003E0D89" w:rsidRPr="00294FD3">
        <w:rPr>
          <w:rFonts w:ascii="Tw Cen MT" w:hAnsi="Tw Cen MT"/>
          <w:b/>
          <w:bCs/>
          <w:sz w:val="22"/>
          <w:szCs w:val="22"/>
        </w:rPr>
        <w:tab/>
      </w:r>
      <w:r w:rsidR="0072348B">
        <w:rPr>
          <w:rFonts w:ascii="Tw Cen MT" w:hAnsi="Tw Cen MT"/>
          <w:b/>
          <w:bCs/>
          <w:sz w:val="22"/>
          <w:szCs w:val="22"/>
        </w:rPr>
        <w:t>6</w:t>
      </w:r>
    </w:p>
    <w:p w:rsidR="00F770A0" w:rsidRDefault="00F770A0" w:rsidP="00F770A0">
      <w:pPr>
        <w:pStyle w:val="Default"/>
        <w:rPr>
          <w:rFonts w:ascii="Tw Cen MT" w:hAnsi="Tw Cen MT"/>
          <w:b/>
          <w:bCs/>
          <w:sz w:val="22"/>
          <w:szCs w:val="22"/>
        </w:rPr>
      </w:pPr>
      <w:r w:rsidRPr="00294FD3">
        <w:rPr>
          <w:rFonts w:ascii="Tw Cen MT" w:hAnsi="Tw Cen MT"/>
          <w:b/>
          <w:bCs/>
          <w:sz w:val="22"/>
          <w:szCs w:val="22"/>
        </w:rPr>
        <w:t>1</w:t>
      </w:r>
      <w:r w:rsidR="007A5850" w:rsidRPr="00294FD3">
        <w:rPr>
          <w:rFonts w:ascii="Tw Cen MT" w:hAnsi="Tw Cen MT"/>
          <w:b/>
          <w:bCs/>
          <w:sz w:val="22"/>
          <w:szCs w:val="22"/>
        </w:rPr>
        <w:t>0</w:t>
      </w:r>
      <w:r w:rsidRPr="00294FD3">
        <w:rPr>
          <w:rFonts w:ascii="Tw Cen MT" w:hAnsi="Tw Cen MT"/>
          <w:b/>
          <w:bCs/>
          <w:sz w:val="22"/>
          <w:szCs w:val="22"/>
        </w:rPr>
        <w:t>. Traitement des AEE et ARE ........................................................................</w:t>
      </w:r>
      <w:r w:rsidR="00A541FC" w:rsidRPr="00294FD3">
        <w:rPr>
          <w:rFonts w:ascii="Tw Cen MT" w:hAnsi="Tw Cen MT"/>
          <w:b/>
          <w:bCs/>
          <w:sz w:val="22"/>
          <w:szCs w:val="22"/>
        </w:rPr>
        <w:t>..</w:t>
      </w:r>
      <w:r w:rsidR="00294FD3">
        <w:rPr>
          <w:rFonts w:ascii="Tw Cen MT" w:hAnsi="Tw Cen MT"/>
          <w:b/>
          <w:bCs/>
          <w:sz w:val="22"/>
          <w:szCs w:val="22"/>
        </w:rPr>
        <w:tab/>
      </w:r>
      <w:r w:rsidR="003E0D89" w:rsidRPr="00294FD3">
        <w:rPr>
          <w:rFonts w:ascii="Tw Cen MT" w:hAnsi="Tw Cen MT"/>
          <w:b/>
          <w:bCs/>
          <w:sz w:val="22"/>
          <w:szCs w:val="22"/>
        </w:rPr>
        <w:tab/>
        <w:t>6</w:t>
      </w:r>
    </w:p>
    <w:p w:rsidR="001C6CDA" w:rsidRDefault="001C6CDA" w:rsidP="00F770A0">
      <w:pPr>
        <w:pStyle w:val="Default"/>
        <w:rPr>
          <w:rFonts w:ascii="Tw Cen MT" w:hAnsi="Tw Cen MT"/>
          <w:b/>
          <w:bCs/>
          <w:sz w:val="22"/>
          <w:szCs w:val="22"/>
        </w:rPr>
      </w:pPr>
      <w:r>
        <w:rPr>
          <w:rFonts w:ascii="Tw Cen MT" w:hAnsi="Tw Cen MT"/>
          <w:b/>
          <w:bCs/>
          <w:sz w:val="22"/>
          <w:szCs w:val="22"/>
        </w:rPr>
        <w:t xml:space="preserve">11. </w:t>
      </w:r>
      <w:r w:rsidRPr="001C6CDA">
        <w:rPr>
          <w:rFonts w:ascii="Tw Cen MT" w:hAnsi="Tw Cen MT"/>
          <w:b/>
          <w:bCs/>
          <w:sz w:val="22"/>
          <w:szCs w:val="22"/>
        </w:rPr>
        <w:t>Complétude des dossiers</w:t>
      </w:r>
      <w:r w:rsidRPr="00294FD3">
        <w:rPr>
          <w:rFonts w:ascii="Tw Cen MT" w:hAnsi="Tw Cen MT"/>
          <w:b/>
          <w:bCs/>
          <w:sz w:val="22"/>
          <w:szCs w:val="22"/>
        </w:rPr>
        <w:t>............................................................................</w:t>
      </w:r>
      <w:r>
        <w:rPr>
          <w:rFonts w:ascii="Tw Cen MT" w:hAnsi="Tw Cen MT"/>
          <w:b/>
          <w:bCs/>
          <w:sz w:val="22"/>
          <w:szCs w:val="22"/>
        </w:rPr>
        <w:tab/>
      </w:r>
      <w:r>
        <w:rPr>
          <w:rFonts w:ascii="Tw Cen MT" w:hAnsi="Tw Cen MT"/>
          <w:b/>
          <w:bCs/>
          <w:sz w:val="22"/>
          <w:szCs w:val="22"/>
        </w:rPr>
        <w:tab/>
      </w:r>
      <w:r w:rsidR="005C5FC5">
        <w:rPr>
          <w:rFonts w:ascii="Tw Cen MT" w:hAnsi="Tw Cen MT"/>
          <w:b/>
          <w:bCs/>
          <w:sz w:val="22"/>
          <w:szCs w:val="22"/>
        </w:rPr>
        <w:t>6</w:t>
      </w:r>
    </w:p>
    <w:p w:rsidR="00F770A0" w:rsidRDefault="00F770A0" w:rsidP="00F770A0">
      <w:pPr>
        <w:pStyle w:val="Default"/>
        <w:rPr>
          <w:rFonts w:ascii="Tw Cen MT" w:hAnsi="Tw Cen MT"/>
          <w:b/>
          <w:bCs/>
          <w:sz w:val="22"/>
          <w:szCs w:val="22"/>
        </w:rPr>
      </w:pPr>
      <w:r w:rsidRPr="00294FD3">
        <w:rPr>
          <w:rFonts w:ascii="Tw Cen MT" w:hAnsi="Tw Cen MT"/>
          <w:b/>
          <w:bCs/>
          <w:sz w:val="22"/>
          <w:szCs w:val="22"/>
        </w:rPr>
        <w:t>1</w:t>
      </w:r>
      <w:r w:rsidR="001C6CDA">
        <w:rPr>
          <w:rFonts w:ascii="Tw Cen MT" w:hAnsi="Tw Cen MT"/>
          <w:b/>
          <w:bCs/>
          <w:sz w:val="22"/>
          <w:szCs w:val="22"/>
        </w:rPr>
        <w:t>2</w:t>
      </w:r>
      <w:r w:rsidRPr="00294FD3">
        <w:rPr>
          <w:rFonts w:ascii="Tw Cen MT" w:hAnsi="Tw Cen MT"/>
          <w:b/>
          <w:bCs/>
          <w:sz w:val="22"/>
          <w:szCs w:val="22"/>
        </w:rPr>
        <w:t>. Traitement des données à caractères personnel .....................................</w:t>
      </w:r>
      <w:r w:rsidR="00A541FC" w:rsidRPr="00294FD3">
        <w:rPr>
          <w:rFonts w:ascii="Tw Cen MT" w:hAnsi="Tw Cen MT"/>
          <w:b/>
          <w:bCs/>
          <w:sz w:val="22"/>
          <w:szCs w:val="22"/>
        </w:rPr>
        <w:t>.....</w:t>
      </w:r>
      <w:r w:rsidR="00294FD3">
        <w:rPr>
          <w:rFonts w:ascii="Tw Cen MT" w:hAnsi="Tw Cen MT"/>
          <w:b/>
          <w:bCs/>
          <w:sz w:val="22"/>
          <w:szCs w:val="22"/>
        </w:rPr>
        <w:tab/>
      </w:r>
      <w:r w:rsidR="003E0D89" w:rsidRPr="00294FD3">
        <w:rPr>
          <w:rFonts w:ascii="Tw Cen MT" w:hAnsi="Tw Cen MT"/>
          <w:b/>
          <w:bCs/>
          <w:sz w:val="22"/>
          <w:szCs w:val="22"/>
        </w:rPr>
        <w:tab/>
      </w:r>
      <w:r w:rsidR="005C5FC5">
        <w:rPr>
          <w:rFonts w:ascii="Tw Cen MT" w:hAnsi="Tw Cen MT"/>
          <w:b/>
          <w:bCs/>
          <w:sz w:val="22"/>
          <w:szCs w:val="22"/>
        </w:rPr>
        <w:t>7</w:t>
      </w:r>
    </w:p>
    <w:p w:rsidR="00F770A0" w:rsidRPr="00294FD3" w:rsidRDefault="00F770A0" w:rsidP="00F770A0">
      <w:pPr>
        <w:pStyle w:val="Default"/>
        <w:rPr>
          <w:rFonts w:ascii="Tw Cen MT" w:hAnsi="Tw Cen MT"/>
          <w:b/>
          <w:bCs/>
          <w:sz w:val="22"/>
          <w:szCs w:val="22"/>
        </w:rPr>
      </w:pPr>
      <w:r w:rsidRPr="00294FD3">
        <w:rPr>
          <w:rFonts w:ascii="Tw Cen MT" w:hAnsi="Tw Cen MT"/>
          <w:b/>
          <w:bCs/>
          <w:sz w:val="22"/>
          <w:szCs w:val="22"/>
        </w:rPr>
        <w:t>1</w:t>
      </w:r>
      <w:r w:rsidR="001C6CDA">
        <w:rPr>
          <w:rFonts w:ascii="Tw Cen MT" w:hAnsi="Tw Cen MT"/>
          <w:b/>
          <w:bCs/>
          <w:sz w:val="22"/>
          <w:szCs w:val="22"/>
        </w:rPr>
        <w:t>3</w:t>
      </w:r>
      <w:r w:rsidRPr="00294FD3">
        <w:rPr>
          <w:rFonts w:ascii="Tw Cen MT" w:hAnsi="Tw Cen MT"/>
          <w:b/>
          <w:bCs/>
          <w:sz w:val="22"/>
          <w:szCs w:val="22"/>
        </w:rPr>
        <w:t>. Traitement des données abusives, frauduleuses .....................................</w:t>
      </w:r>
      <w:r w:rsidR="00A541FC" w:rsidRPr="00294FD3">
        <w:rPr>
          <w:rFonts w:ascii="Tw Cen MT" w:hAnsi="Tw Cen MT"/>
          <w:b/>
          <w:bCs/>
          <w:sz w:val="22"/>
          <w:szCs w:val="22"/>
        </w:rPr>
        <w:t>....</w:t>
      </w:r>
      <w:r w:rsidR="003E0D89" w:rsidRPr="00294FD3">
        <w:rPr>
          <w:rFonts w:ascii="Tw Cen MT" w:hAnsi="Tw Cen MT"/>
          <w:b/>
          <w:bCs/>
          <w:sz w:val="22"/>
          <w:szCs w:val="22"/>
        </w:rPr>
        <w:tab/>
      </w:r>
      <w:r w:rsidR="008A4647" w:rsidRPr="00294FD3">
        <w:rPr>
          <w:rFonts w:ascii="Tw Cen MT" w:hAnsi="Tw Cen MT"/>
          <w:b/>
          <w:bCs/>
          <w:sz w:val="22"/>
          <w:szCs w:val="22"/>
        </w:rPr>
        <w:t>7</w:t>
      </w:r>
    </w:p>
    <w:p w:rsidR="003E0D89" w:rsidRPr="00294FD3" w:rsidRDefault="003E0D89" w:rsidP="003E0D89">
      <w:pPr>
        <w:pStyle w:val="Default"/>
        <w:rPr>
          <w:rFonts w:ascii="Tw Cen MT" w:hAnsi="Tw Cen MT"/>
          <w:b/>
          <w:bCs/>
          <w:sz w:val="22"/>
          <w:szCs w:val="22"/>
        </w:rPr>
      </w:pPr>
      <w:r w:rsidRPr="00294FD3">
        <w:rPr>
          <w:rFonts w:ascii="Tw Cen MT" w:hAnsi="Tw Cen MT"/>
          <w:b/>
          <w:bCs/>
          <w:sz w:val="22"/>
          <w:szCs w:val="22"/>
        </w:rPr>
        <w:t>1</w:t>
      </w:r>
      <w:r w:rsidR="001C6CDA">
        <w:rPr>
          <w:rFonts w:ascii="Tw Cen MT" w:hAnsi="Tw Cen MT"/>
          <w:b/>
          <w:bCs/>
          <w:sz w:val="22"/>
          <w:szCs w:val="22"/>
        </w:rPr>
        <w:t>4</w:t>
      </w:r>
      <w:r w:rsidRPr="00294FD3">
        <w:rPr>
          <w:rFonts w:ascii="Tw Cen MT" w:hAnsi="Tw Cen MT"/>
          <w:b/>
          <w:bCs/>
          <w:sz w:val="22"/>
          <w:szCs w:val="22"/>
        </w:rPr>
        <w:t>. Propriété intellectuelle................................................................................</w:t>
      </w:r>
      <w:r w:rsidR="00A541FC" w:rsidRPr="00294FD3">
        <w:rPr>
          <w:rFonts w:ascii="Tw Cen MT" w:hAnsi="Tw Cen MT"/>
          <w:b/>
          <w:bCs/>
          <w:sz w:val="22"/>
          <w:szCs w:val="22"/>
        </w:rPr>
        <w:t>..</w:t>
      </w:r>
      <w:r w:rsidR="00294FD3">
        <w:rPr>
          <w:rFonts w:ascii="Tw Cen MT" w:hAnsi="Tw Cen MT"/>
          <w:b/>
          <w:bCs/>
          <w:sz w:val="22"/>
          <w:szCs w:val="22"/>
        </w:rPr>
        <w:t>.</w:t>
      </w:r>
      <w:r w:rsidR="00294FD3">
        <w:rPr>
          <w:rFonts w:ascii="Tw Cen MT" w:hAnsi="Tw Cen MT"/>
          <w:b/>
          <w:bCs/>
          <w:sz w:val="22"/>
          <w:szCs w:val="22"/>
        </w:rPr>
        <w:tab/>
      </w:r>
      <w:r w:rsidR="008A4647" w:rsidRPr="00294FD3">
        <w:rPr>
          <w:rFonts w:ascii="Tw Cen MT" w:hAnsi="Tw Cen MT"/>
          <w:b/>
          <w:bCs/>
          <w:sz w:val="22"/>
          <w:szCs w:val="22"/>
        </w:rPr>
        <w:t>7</w:t>
      </w:r>
    </w:p>
    <w:p w:rsidR="00F770A0" w:rsidRDefault="00F770A0" w:rsidP="00F770A0">
      <w:pPr>
        <w:pStyle w:val="Default"/>
        <w:rPr>
          <w:rFonts w:ascii="Tw Cen MT" w:hAnsi="Tw Cen MT"/>
          <w:b/>
          <w:bCs/>
          <w:sz w:val="22"/>
          <w:szCs w:val="22"/>
        </w:rPr>
      </w:pPr>
      <w:r w:rsidRPr="00294FD3">
        <w:rPr>
          <w:rFonts w:ascii="Tw Cen MT" w:hAnsi="Tw Cen MT"/>
          <w:b/>
          <w:bCs/>
          <w:sz w:val="22"/>
          <w:szCs w:val="22"/>
        </w:rPr>
        <w:t>1</w:t>
      </w:r>
      <w:r w:rsidR="001C6CDA">
        <w:rPr>
          <w:rFonts w:ascii="Tw Cen MT" w:hAnsi="Tw Cen MT"/>
          <w:b/>
          <w:bCs/>
          <w:sz w:val="22"/>
          <w:szCs w:val="22"/>
        </w:rPr>
        <w:t>5</w:t>
      </w:r>
      <w:r w:rsidRPr="00294FD3">
        <w:rPr>
          <w:rFonts w:ascii="Tw Cen MT" w:hAnsi="Tw Cen MT"/>
          <w:b/>
          <w:bCs/>
          <w:sz w:val="22"/>
          <w:szCs w:val="22"/>
        </w:rPr>
        <w:t xml:space="preserve">. </w:t>
      </w:r>
      <w:r w:rsidR="00D72A52">
        <w:rPr>
          <w:rFonts w:ascii="Tw Cen MT" w:hAnsi="Tw Cen MT"/>
          <w:b/>
          <w:bCs/>
          <w:sz w:val="22"/>
          <w:szCs w:val="22"/>
        </w:rPr>
        <w:t>Validation des conditions générales d’utilisation</w:t>
      </w:r>
      <w:r w:rsidRPr="00294FD3">
        <w:rPr>
          <w:rFonts w:ascii="Tw Cen MT" w:hAnsi="Tw Cen MT"/>
          <w:b/>
          <w:bCs/>
          <w:sz w:val="22"/>
          <w:szCs w:val="22"/>
        </w:rPr>
        <w:t xml:space="preserve"> ................</w:t>
      </w:r>
      <w:r w:rsidR="00D72A52">
        <w:rPr>
          <w:rFonts w:ascii="Tw Cen MT" w:hAnsi="Tw Cen MT"/>
          <w:b/>
          <w:bCs/>
          <w:sz w:val="22"/>
          <w:szCs w:val="22"/>
        </w:rPr>
        <w:t>........................</w:t>
      </w:r>
      <w:r w:rsidR="003E0D89" w:rsidRPr="00294FD3">
        <w:rPr>
          <w:rFonts w:ascii="Tw Cen MT" w:hAnsi="Tw Cen MT"/>
          <w:b/>
          <w:bCs/>
          <w:sz w:val="22"/>
          <w:szCs w:val="22"/>
        </w:rPr>
        <w:tab/>
      </w:r>
      <w:r w:rsidR="005C5FC5">
        <w:rPr>
          <w:rFonts w:ascii="Tw Cen MT" w:hAnsi="Tw Cen MT"/>
          <w:b/>
          <w:bCs/>
          <w:sz w:val="22"/>
          <w:szCs w:val="22"/>
        </w:rPr>
        <w:t>8</w:t>
      </w:r>
    </w:p>
    <w:p w:rsidR="001C6CDA" w:rsidRPr="00294FD3" w:rsidRDefault="001C6CDA" w:rsidP="00F770A0">
      <w:pPr>
        <w:pStyle w:val="Default"/>
        <w:rPr>
          <w:rFonts w:ascii="Tw Cen MT" w:hAnsi="Tw Cen MT"/>
          <w:b/>
          <w:bCs/>
          <w:sz w:val="22"/>
          <w:szCs w:val="22"/>
        </w:rPr>
      </w:pPr>
      <w:r>
        <w:rPr>
          <w:rFonts w:ascii="Tw Cen MT" w:hAnsi="Tw Cen MT"/>
          <w:b/>
          <w:bCs/>
          <w:sz w:val="22"/>
          <w:szCs w:val="22"/>
        </w:rPr>
        <w:t>16. Recours</w:t>
      </w:r>
      <w:r w:rsidRPr="00294FD3">
        <w:rPr>
          <w:rFonts w:ascii="Tw Cen MT" w:hAnsi="Tw Cen MT"/>
          <w:b/>
          <w:bCs/>
          <w:sz w:val="22"/>
          <w:szCs w:val="22"/>
        </w:rPr>
        <w:t>...........................................................................................................</w:t>
      </w:r>
      <w:r>
        <w:rPr>
          <w:rFonts w:ascii="Tw Cen MT" w:hAnsi="Tw Cen MT"/>
          <w:b/>
          <w:bCs/>
          <w:sz w:val="22"/>
          <w:szCs w:val="22"/>
        </w:rPr>
        <w:tab/>
      </w:r>
      <w:r w:rsidR="005C5FC5">
        <w:rPr>
          <w:rFonts w:ascii="Tw Cen MT" w:hAnsi="Tw Cen MT"/>
          <w:b/>
          <w:bCs/>
          <w:sz w:val="22"/>
          <w:szCs w:val="22"/>
        </w:rPr>
        <w:t>8</w:t>
      </w:r>
    </w:p>
    <w:p w:rsidR="002E31BA" w:rsidRPr="00294FD3" w:rsidRDefault="002E31BA" w:rsidP="003E0D89">
      <w:pPr>
        <w:pStyle w:val="Default"/>
        <w:rPr>
          <w:rFonts w:ascii="Tw Cen MT" w:hAnsi="Tw Cen MT"/>
          <w:b/>
          <w:bCs/>
          <w:sz w:val="22"/>
          <w:szCs w:val="22"/>
        </w:rPr>
      </w:pPr>
    </w:p>
    <w:p w:rsidR="002E31BA" w:rsidRPr="00294FD3" w:rsidRDefault="002E31BA" w:rsidP="003E0D89">
      <w:pPr>
        <w:pStyle w:val="Default"/>
        <w:rPr>
          <w:rFonts w:ascii="Tw Cen MT" w:hAnsi="Tw Cen MT"/>
          <w:b/>
          <w:bCs/>
          <w:sz w:val="22"/>
          <w:szCs w:val="22"/>
        </w:rPr>
      </w:pPr>
      <w:r w:rsidRPr="00294FD3">
        <w:rPr>
          <w:rFonts w:ascii="Tw Cen MT" w:hAnsi="Tw Cen MT"/>
          <w:b/>
          <w:bCs/>
          <w:sz w:val="22"/>
          <w:szCs w:val="22"/>
        </w:rPr>
        <w:t xml:space="preserve">Annexes : </w:t>
      </w:r>
    </w:p>
    <w:p w:rsidR="00F770A0" w:rsidRPr="00294FD3" w:rsidRDefault="00294FD3" w:rsidP="003E0D89">
      <w:pPr>
        <w:pStyle w:val="Default"/>
        <w:rPr>
          <w:rFonts w:ascii="Tw Cen MT" w:hAnsi="Tw Cen MT"/>
          <w:b/>
          <w:bCs/>
          <w:sz w:val="22"/>
          <w:szCs w:val="22"/>
        </w:rPr>
      </w:pPr>
      <w:r>
        <w:rPr>
          <w:rFonts w:ascii="Tw Cen MT" w:hAnsi="Tw Cen MT"/>
          <w:b/>
          <w:bCs/>
          <w:sz w:val="22"/>
          <w:szCs w:val="22"/>
        </w:rPr>
        <w:t xml:space="preserve">Annexe 1 : </w:t>
      </w:r>
      <w:r w:rsidR="00F770A0" w:rsidRPr="00294FD3">
        <w:rPr>
          <w:rFonts w:ascii="Tw Cen MT" w:hAnsi="Tw Cen MT"/>
          <w:b/>
          <w:bCs/>
          <w:sz w:val="22"/>
          <w:szCs w:val="22"/>
        </w:rPr>
        <w:t xml:space="preserve">Textes </w:t>
      </w:r>
      <w:r w:rsidR="002E31BA" w:rsidRPr="00294FD3">
        <w:rPr>
          <w:rFonts w:ascii="Tw Cen MT" w:hAnsi="Tw Cen MT"/>
          <w:b/>
          <w:bCs/>
          <w:sz w:val="22"/>
          <w:szCs w:val="22"/>
        </w:rPr>
        <w:t xml:space="preserve">légaux </w:t>
      </w:r>
      <w:r w:rsidR="00F770A0" w:rsidRPr="00294FD3">
        <w:rPr>
          <w:rFonts w:ascii="Tw Cen MT" w:hAnsi="Tw Cen MT"/>
          <w:b/>
          <w:bCs/>
          <w:sz w:val="22"/>
          <w:szCs w:val="22"/>
        </w:rPr>
        <w:t>de référence .....................................................</w:t>
      </w:r>
      <w:r>
        <w:rPr>
          <w:rFonts w:ascii="Tw Cen MT" w:hAnsi="Tw Cen MT"/>
          <w:b/>
          <w:bCs/>
          <w:sz w:val="22"/>
          <w:szCs w:val="22"/>
        </w:rPr>
        <w:t>..........</w:t>
      </w:r>
      <w:r w:rsidR="003E0D89" w:rsidRPr="00294FD3">
        <w:rPr>
          <w:rFonts w:ascii="Tw Cen MT" w:hAnsi="Tw Cen MT"/>
          <w:b/>
          <w:bCs/>
          <w:sz w:val="22"/>
          <w:szCs w:val="22"/>
        </w:rPr>
        <w:tab/>
      </w:r>
      <w:r w:rsidR="00791381">
        <w:rPr>
          <w:rFonts w:ascii="Tw Cen MT" w:hAnsi="Tw Cen MT"/>
          <w:b/>
          <w:bCs/>
          <w:sz w:val="22"/>
          <w:szCs w:val="22"/>
        </w:rPr>
        <w:t>9</w:t>
      </w:r>
    </w:p>
    <w:p w:rsidR="00F770A0" w:rsidRPr="00294FD3" w:rsidRDefault="00294FD3" w:rsidP="00F770A0">
      <w:pPr>
        <w:rPr>
          <w:rFonts w:ascii="Tw Cen MT" w:hAnsi="Tw Cen MT"/>
          <w:b/>
        </w:rPr>
      </w:pPr>
      <w:r>
        <w:rPr>
          <w:rFonts w:ascii="Tw Cen MT" w:hAnsi="Tw Cen MT"/>
          <w:b/>
        </w:rPr>
        <w:t xml:space="preserve">Annexe 2 : </w:t>
      </w:r>
      <w:r w:rsidR="002E31BA" w:rsidRPr="00294FD3">
        <w:rPr>
          <w:rFonts w:ascii="Tw Cen MT" w:hAnsi="Tw Cen MT"/>
          <w:b/>
        </w:rPr>
        <w:t>Carte du périmètre de Terres de Lorraine Urbanisme ………………</w:t>
      </w:r>
      <w:r w:rsidR="002E31BA" w:rsidRPr="00294FD3">
        <w:rPr>
          <w:rFonts w:ascii="Tw Cen MT" w:hAnsi="Tw Cen MT"/>
          <w:b/>
        </w:rPr>
        <w:tab/>
      </w:r>
      <w:r w:rsidR="00791381">
        <w:rPr>
          <w:rFonts w:ascii="Tw Cen MT" w:hAnsi="Tw Cen MT"/>
          <w:b/>
        </w:rPr>
        <w:t>10</w:t>
      </w:r>
    </w:p>
    <w:p w:rsidR="00F770A0" w:rsidRDefault="00F770A0" w:rsidP="00F770A0">
      <w:pPr>
        <w:rPr>
          <w:rFonts w:ascii="Tw Cen MT" w:hAnsi="Tw Cen MT"/>
        </w:rPr>
      </w:pPr>
    </w:p>
    <w:p w:rsidR="00294FD3" w:rsidRDefault="00294FD3" w:rsidP="00F770A0">
      <w:pPr>
        <w:rPr>
          <w:rFonts w:ascii="Tw Cen MT" w:hAnsi="Tw Cen MT"/>
        </w:rPr>
      </w:pPr>
    </w:p>
    <w:p w:rsidR="00294FD3" w:rsidRDefault="00294FD3" w:rsidP="00F770A0">
      <w:pPr>
        <w:rPr>
          <w:rFonts w:ascii="Tw Cen MT" w:hAnsi="Tw Cen MT"/>
        </w:rPr>
      </w:pPr>
    </w:p>
    <w:p w:rsidR="00294FD3" w:rsidRDefault="00294FD3" w:rsidP="00F770A0">
      <w:pPr>
        <w:rPr>
          <w:rFonts w:ascii="Tw Cen MT" w:hAnsi="Tw Cen MT"/>
        </w:rPr>
      </w:pPr>
    </w:p>
    <w:p w:rsidR="00294FD3" w:rsidRDefault="00294FD3" w:rsidP="00F770A0">
      <w:pPr>
        <w:rPr>
          <w:rFonts w:ascii="Tw Cen MT" w:hAnsi="Tw Cen MT"/>
        </w:rPr>
      </w:pPr>
    </w:p>
    <w:p w:rsidR="00294FD3" w:rsidRDefault="00294FD3" w:rsidP="00F770A0">
      <w:pPr>
        <w:rPr>
          <w:rFonts w:ascii="Tw Cen MT" w:hAnsi="Tw Cen MT"/>
        </w:rPr>
      </w:pPr>
    </w:p>
    <w:p w:rsidR="00294FD3" w:rsidRDefault="00294FD3" w:rsidP="00F770A0">
      <w:pPr>
        <w:rPr>
          <w:rFonts w:ascii="Tw Cen MT" w:hAnsi="Tw Cen MT"/>
        </w:rPr>
      </w:pPr>
    </w:p>
    <w:p w:rsidR="00294FD3" w:rsidRDefault="00294FD3" w:rsidP="00F770A0">
      <w:pPr>
        <w:rPr>
          <w:rFonts w:ascii="Tw Cen MT" w:hAnsi="Tw Cen MT"/>
        </w:rPr>
      </w:pPr>
    </w:p>
    <w:p w:rsidR="00294FD3" w:rsidRDefault="00294FD3" w:rsidP="00F770A0">
      <w:pPr>
        <w:rPr>
          <w:rFonts w:ascii="Tw Cen MT" w:hAnsi="Tw Cen MT"/>
        </w:rPr>
      </w:pPr>
    </w:p>
    <w:p w:rsidR="00294FD3" w:rsidRDefault="00294FD3" w:rsidP="00F770A0">
      <w:pPr>
        <w:rPr>
          <w:rFonts w:ascii="Tw Cen MT" w:hAnsi="Tw Cen MT"/>
        </w:rPr>
      </w:pPr>
    </w:p>
    <w:p w:rsidR="00294FD3" w:rsidRPr="00A541FC" w:rsidRDefault="00294FD3" w:rsidP="00F770A0">
      <w:pPr>
        <w:rPr>
          <w:rFonts w:ascii="Tw Cen MT" w:hAnsi="Tw Cen MT"/>
        </w:rPr>
      </w:pPr>
    </w:p>
    <w:p w:rsidR="002E31BA" w:rsidRPr="00D72A52" w:rsidRDefault="00294FD3" w:rsidP="00791381">
      <w:pPr>
        <w:pStyle w:val="Default"/>
        <w:jc w:val="center"/>
        <w:rPr>
          <w:rFonts w:ascii="Tw Cen MT" w:hAnsi="Tw Cen MT"/>
          <w:b/>
          <w:sz w:val="32"/>
          <w:szCs w:val="32"/>
          <w:u w:val="single"/>
        </w:rPr>
      </w:pPr>
      <w:r w:rsidRPr="00D72A52">
        <w:rPr>
          <w:rFonts w:ascii="Tw Cen MT" w:hAnsi="Tw Cen MT"/>
          <w:b/>
          <w:sz w:val="32"/>
          <w:szCs w:val="32"/>
          <w:u w:val="single"/>
        </w:rPr>
        <w:t>Préambule</w:t>
      </w:r>
    </w:p>
    <w:p w:rsidR="00294FD3" w:rsidRPr="00A541FC" w:rsidRDefault="00294FD3" w:rsidP="00F770A0">
      <w:pPr>
        <w:pStyle w:val="Default"/>
        <w:rPr>
          <w:rFonts w:ascii="Tw Cen MT" w:hAnsi="Tw Cen MT"/>
        </w:rPr>
      </w:pPr>
    </w:p>
    <w:p w:rsidR="00F770A0" w:rsidRPr="00D72A52" w:rsidRDefault="00791381" w:rsidP="00F770A0">
      <w:pPr>
        <w:pStyle w:val="Default"/>
        <w:rPr>
          <w:rFonts w:ascii="Tw Cen MT" w:hAnsi="Tw Cen MT"/>
          <w:sz w:val="28"/>
          <w:szCs w:val="28"/>
        </w:rPr>
      </w:pPr>
      <w:r>
        <w:rPr>
          <w:rFonts w:ascii="Tw Cen MT" w:hAnsi="Tw Cen MT"/>
          <w:b/>
          <w:bCs/>
          <w:sz w:val="28"/>
          <w:szCs w:val="28"/>
        </w:rPr>
        <w:sym w:font="Wingdings 3" w:char="F07D"/>
      </w:r>
      <w:r>
        <w:rPr>
          <w:rFonts w:ascii="Tw Cen MT" w:hAnsi="Tw Cen MT"/>
          <w:b/>
          <w:bCs/>
          <w:sz w:val="28"/>
          <w:szCs w:val="28"/>
        </w:rPr>
        <w:t xml:space="preserve"> </w:t>
      </w:r>
      <w:r w:rsidR="00F770A0" w:rsidRPr="00D72A52">
        <w:rPr>
          <w:rFonts w:ascii="Tw Cen MT" w:hAnsi="Tw Cen MT"/>
          <w:b/>
          <w:bCs/>
          <w:sz w:val="28"/>
          <w:szCs w:val="28"/>
        </w:rPr>
        <w:t>Objet des CGU</w:t>
      </w:r>
    </w:p>
    <w:p w:rsidR="00294FD3" w:rsidRDefault="00294FD3" w:rsidP="00396D07">
      <w:pPr>
        <w:pStyle w:val="Default"/>
        <w:jc w:val="both"/>
        <w:rPr>
          <w:rFonts w:ascii="Tw Cen MT" w:hAnsi="Tw Cen MT" w:cs="Wingdings 3"/>
          <w:sz w:val="16"/>
          <w:szCs w:val="16"/>
        </w:rPr>
      </w:pPr>
    </w:p>
    <w:p w:rsidR="00F770A0" w:rsidRPr="00D72A52" w:rsidRDefault="00F770A0" w:rsidP="00396D07">
      <w:pPr>
        <w:pStyle w:val="Default"/>
        <w:jc w:val="both"/>
        <w:rPr>
          <w:rFonts w:ascii="Tw Cen MT" w:hAnsi="Tw Cen MT"/>
          <w:sz w:val="22"/>
          <w:szCs w:val="22"/>
        </w:rPr>
      </w:pPr>
      <w:r w:rsidRPr="00D72A52">
        <w:rPr>
          <w:rFonts w:ascii="Tw Cen MT" w:hAnsi="Tw Cen MT"/>
          <w:sz w:val="22"/>
          <w:szCs w:val="22"/>
        </w:rPr>
        <w:t xml:space="preserve">Les conditions générales d’utilisation (CGU), objet de ce document, sont relatives à la recevabilité de la saisine par voie électronique (SVE) des autorisations d’urbanisme, et le suivi des dossiers par le demandeur. </w:t>
      </w:r>
    </w:p>
    <w:p w:rsidR="00286E3B" w:rsidRPr="00D72A52" w:rsidRDefault="00F770A0" w:rsidP="00396D07">
      <w:pPr>
        <w:pStyle w:val="Default"/>
        <w:jc w:val="both"/>
        <w:rPr>
          <w:rFonts w:ascii="Tw Cen MT" w:hAnsi="Tw Cen MT"/>
          <w:sz w:val="22"/>
          <w:szCs w:val="22"/>
        </w:rPr>
      </w:pPr>
      <w:r w:rsidRPr="00D72A52">
        <w:rPr>
          <w:rFonts w:ascii="Tw Cen MT" w:hAnsi="Tw Cen MT"/>
          <w:sz w:val="22"/>
          <w:szCs w:val="22"/>
        </w:rPr>
        <w:t>L’utilisation de ce service est facultative et gratuite (hors coûts de connexion). Le dépôt et le suivi des dossiers est é</w:t>
      </w:r>
      <w:r w:rsidR="00294FD3" w:rsidRPr="00D72A52">
        <w:rPr>
          <w:rFonts w:ascii="Tw Cen MT" w:hAnsi="Tw Cen MT"/>
          <w:sz w:val="22"/>
          <w:szCs w:val="22"/>
        </w:rPr>
        <w:t>galement possible physiquement à</w:t>
      </w:r>
      <w:r w:rsidRPr="00D72A52">
        <w:rPr>
          <w:rFonts w:ascii="Tw Cen MT" w:hAnsi="Tw Cen MT"/>
          <w:sz w:val="22"/>
          <w:szCs w:val="22"/>
        </w:rPr>
        <w:t xml:space="preserve"> l’accueil de la mairie </w:t>
      </w:r>
      <w:r w:rsidR="007A5850" w:rsidRPr="00D72A52">
        <w:rPr>
          <w:rFonts w:ascii="Tw Cen MT" w:hAnsi="Tw Cen MT"/>
          <w:sz w:val="22"/>
          <w:szCs w:val="22"/>
        </w:rPr>
        <w:t>où</w:t>
      </w:r>
      <w:r w:rsidRPr="00D72A52">
        <w:rPr>
          <w:rFonts w:ascii="Tw Cen MT" w:hAnsi="Tw Cen MT"/>
          <w:sz w:val="22"/>
          <w:szCs w:val="22"/>
        </w:rPr>
        <w:t xml:space="preserve"> se situe</w:t>
      </w:r>
      <w:r w:rsidR="00294FD3" w:rsidRPr="00D72A52">
        <w:rPr>
          <w:rFonts w:ascii="Tw Cen MT" w:hAnsi="Tw Cen MT"/>
          <w:sz w:val="22"/>
          <w:szCs w:val="22"/>
        </w:rPr>
        <w:t>nt</w:t>
      </w:r>
      <w:r w:rsidRPr="00D72A52">
        <w:rPr>
          <w:rFonts w:ascii="Tw Cen MT" w:hAnsi="Tw Cen MT"/>
          <w:sz w:val="22"/>
          <w:szCs w:val="22"/>
        </w:rPr>
        <w:t xml:space="preserve"> les travaux, aux horaires d’ouverture de ce service et par voie postale.</w:t>
      </w:r>
    </w:p>
    <w:p w:rsidR="00396D07" w:rsidRPr="00A541FC" w:rsidRDefault="00396D07" w:rsidP="00396D07">
      <w:pPr>
        <w:pStyle w:val="Default"/>
        <w:jc w:val="both"/>
        <w:rPr>
          <w:rFonts w:ascii="Tw Cen MT" w:hAnsi="Tw Cen MT"/>
          <w:sz w:val="22"/>
          <w:szCs w:val="22"/>
        </w:rPr>
      </w:pPr>
    </w:p>
    <w:p w:rsidR="00396D07" w:rsidRPr="00D72A52" w:rsidRDefault="00791381" w:rsidP="00396D07">
      <w:pPr>
        <w:pStyle w:val="Default"/>
        <w:rPr>
          <w:rFonts w:ascii="Tw Cen MT" w:hAnsi="Tw Cen MT"/>
          <w:b/>
          <w:bCs/>
          <w:sz w:val="28"/>
          <w:szCs w:val="28"/>
        </w:rPr>
      </w:pPr>
      <w:r>
        <w:rPr>
          <w:rFonts w:ascii="Tw Cen MT" w:hAnsi="Tw Cen MT"/>
          <w:b/>
          <w:bCs/>
          <w:sz w:val="28"/>
          <w:szCs w:val="28"/>
        </w:rPr>
        <w:sym w:font="Wingdings 3" w:char="F07D"/>
      </w:r>
      <w:r>
        <w:rPr>
          <w:rFonts w:ascii="Tw Cen MT" w:hAnsi="Tw Cen MT"/>
          <w:b/>
          <w:bCs/>
          <w:sz w:val="28"/>
          <w:szCs w:val="28"/>
        </w:rPr>
        <w:t xml:space="preserve"> </w:t>
      </w:r>
      <w:r w:rsidR="00396D07" w:rsidRPr="00D72A52">
        <w:rPr>
          <w:rFonts w:ascii="Tw Cen MT" w:hAnsi="Tw Cen MT"/>
          <w:b/>
          <w:bCs/>
          <w:sz w:val="28"/>
          <w:szCs w:val="28"/>
        </w:rPr>
        <w:t>Définition</w:t>
      </w:r>
      <w:r w:rsidR="00294FD3" w:rsidRPr="00D72A52">
        <w:rPr>
          <w:rFonts w:ascii="Tw Cen MT" w:hAnsi="Tw Cen MT"/>
          <w:b/>
          <w:bCs/>
          <w:sz w:val="28"/>
          <w:szCs w:val="28"/>
        </w:rPr>
        <w:t>s </w:t>
      </w:r>
    </w:p>
    <w:p w:rsidR="00294FD3" w:rsidRDefault="00294FD3" w:rsidP="00396D07">
      <w:pPr>
        <w:pStyle w:val="Default"/>
        <w:rPr>
          <w:rFonts w:ascii="Tw Cen MT" w:hAnsi="Tw Cen MT"/>
          <w:bCs/>
          <w:sz w:val="21"/>
          <w:szCs w:val="21"/>
        </w:rPr>
      </w:pPr>
    </w:p>
    <w:p w:rsidR="00396D07" w:rsidRPr="00D72A52" w:rsidRDefault="00396D07" w:rsidP="00396D07">
      <w:pPr>
        <w:pStyle w:val="Default"/>
        <w:rPr>
          <w:rFonts w:ascii="Tw Cen MT" w:hAnsi="Tw Cen MT"/>
          <w:bCs/>
          <w:sz w:val="22"/>
          <w:szCs w:val="22"/>
        </w:rPr>
      </w:pPr>
      <w:r w:rsidRPr="00D72A52">
        <w:rPr>
          <w:rFonts w:ascii="Tw Cen MT" w:hAnsi="Tw Cen MT"/>
          <w:bCs/>
          <w:sz w:val="22"/>
          <w:szCs w:val="22"/>
        </w:rPr>
        <w:t xml:space="preserve">Usager : </w:t>
      </w:r>
      <w:r w:rsidR="00C72AB3" w:rsidRPr="00D72A52">
        <w:rPr>
          <w:rFonts w:ascii="Tw Cen MT" w:hAnsi="Tw Cen MT"/>
          <w:bCs/>
          <w:sz w:val="22"/>
          <w:szCs w:val="22"/>
        </w:rPr>
        <w:t>demandeur</w:t>
      </w:r>
      <w:r w:rsidRPr="00D72A52">
        <w:rPr>
          <w:rFonts w:ascii="Tw Cen MT" w:hAnsi="Tw Cen MT"/>
          <w:bCs/>
          <w:sz w:val="22"/>
          <w:szCs w:val="22"/>
        </w:rPr>
        <w:t xml:space="preserve"> qui dépose un dossier d’urbanisme pour lui même</w:t>
      </w:r>
    </w:p>
    <w:p w:rsidR="00396D07" w:rsidRPr="00D72A52" w:rsidRDefault="00396D07" w:rsidP="00396D07">
      <w:pPr>
        <w:pStyle w:val="Default"/>
        <w:rPr>
          <w:rFonts w:ascii="Tw Cen MT" w:hAnsi="Tw Cen MT"/>
          <w:bCs/>
          <w:sz w:val="22"/>
          <w:szCs w:val="22"/>
        </w:rPr>
      </w:pPr>
      <w:r w:rsidRPr="00D72A52">
        <w:rPr>
          <w:rFonts w:ascii="Tw Cen MT" w:hAnsi="Tw Cen MT"/>
          <w:bCs/>
          <w:sz w:val="22"/>
          <w:szCs w:val="22"/>
        </w:rPr>
        <w:t>Partenaire : géomètre, architecte, constructeur, notaire… qui dépose de nombreux dossiers pour autrui.</w:t>
      </w:r>
    </w:p>
    <w:p w:rsidR="00C72AB3" w:rsidRPr="00D72A52" w:rsidRDefault="00C72AB3" w:rsidP="00396D07">
      <w:pPr>
        <w:pStyle w:val="Default"/>
        <w:rPr>
          <w:rFonts w:ascii="Tw Cen MT" w:hAnsi="Tw Cen MT"/>
          <w:bCs/>
          <w:sz w:val="22"/>
          <w:szCs w:val="22"/>
        </w:rPr>
      </w:pPr>
      <w:r w:rsidRPr="00D72A52">
        <w:rPr>
          <w:rFonts w:ascii="Tw Cen MT" w:hAnsi="Tw Cen MT"/>
          <w:bCs/>
          <w:sz w:val="22"/>
          <w:szCs w:val="22"/>
        </w:rPr>
        <w:t>Utilisateur : Usager et partenaire</w:t>
      </w:r>
    </w:p>
    <w:p w:rsidR="00396D07" w:rsidRPr="00D72A52" w:rsidRDefault="00D1171D" w:rsidP="00396D07">
      <w:pPr>
        <w:pStyle w:val="Default"/>
        <w:rPr>
          <w:rFonts w:ascii="Tw Cen MT" w:hAnsi="Tw Cen MT"/>
          <w:sz w:val="22"/>
          <w:szCs w:val="22"/>
          <w:highlight w:val="cyan"/>
        </w:rPr>
      </w:pPr>
      <w:r w:rsidRPr="00D72A52">
        <w:rPr>
          <w:rFonts w:ascii="Tw Cen MT" w:hAnsi="Tw Cen MT"/>
          <w:sz w:val="22"/>
          <w:szCs w:val="22"/>
        </w:rPr>
        <w:t>TDLU</w:t>
      </w:r>
      <w:r w:rsidR="00C72AB3" w:rsidRPr="00D72A52">
        <w:rPr>
          <w:rFonts w:ascii="Tw Cen MT" w:hAnsi="Tw Cen MT"/>
          <w:sz w:val="22"/>
          <w:szCs w:val="22"/>
        </w:rPr>
        <w:t> : le Service instructeur Terres de Lorraine Urbanisme</w:t>
      </w:r>
      <w:r w:rsidR="00C72AB3" w:rsidRPr="00D72A52">
        <w:rPr>
          <w:rFonts w:ascii="Tw Cen MT" w:hAnsi="Tw Cen MT"/>
          <w:sz w:val="22"/>
          <w:szCs w:val="22"/>
          <w:highlight w:val="cyan"/>
        </w:rPr>
        <w:t xml:space="preserve"> </w:t>
      </w:r>
    </w:p>
    <w:p w:rsidR="00D1171D" w:rsidRPr="00D72A52" w:rsidRDefault="00D1171D" w:rsidP="00396D07">
      <w:pPr>
        <w:pStyle w:val="Default"/>
        <w:rPr>
          <w:rFonts w:ascii="Tw Cen MT" w:hAnsi="Tw Cen MT"/>
          <w:sz w:val="22"/>
          <w:szCs w:val="22"/>
        </w:rPr>
      </w:pPr>
      <w:r w:rsidRPr="00D72A52">
        <w:rPr>
          <w:rFonts w:ascii="Tw Cen MT" w:hAnsi="Tw Cen MT"/>
          <w:sz w:val="22"/>
          <w:szCs w:val="22"/>
        </w:rPr>
        <w:t>Administration : Commune, autorité compétente en matière d’autorisation d’urbanisme</w:t>
      </w:r>
    </w:p>
    <w:p w:rsidR="00F6462F" w:rsidRPr="00D72A52" w:rsidRDefault="00F6462F" w:rsidP="00396D07">
      <w:pPr>
        <w:pStyle w:val="Default"/>
        <w:rPr>
          <w:rFonts w:ascii="Tw Cen MT" w:hAnsi="Tw Cen MT"/>
          <w:sz w:val="22"/>
          <w:szCs w:val="22"/>
        </w:rPr>
      </w:pPr>
      <w:r w:rsidRPr="00D72A52">
        <w:rPr>
          <w:rFonts w:ascii="Tw Cen MT" w:hAnsi="Tw Cen MT"/>
          <w:sz w:val="22"/>
          <w:szCs w:val="22"/>
        </w:rPr>
        <w:t xml:space="preserve">GNAU : Guichet Numérique des Autorisations d’Urbanisme </w:t>
      </w:r>
    </w:p>
    <w:p w:rsidR="00286E3B" w:rsidRPr="00A541FC" w:rsidRDefault="00286E3B">
      <w:pPr>
        <w:rPr>
          <w:rFonts w:ascii="Tw Cen MT" w:hAnsi="Tw Cen MT" w:cs="Open Sans"/>
          <w:color w:val="000000"/>
        </w:rPr>
      </w:pPr>
      <w:r w:rsidRPr="00A541FC">
        <w:rPr>
          <w:rFonts w:ascii="Tw Cen MT" w:hAnsi="Tw Cen MT"/>
        </w:rPr>
        <w:br w:type="page"/>
      </w:r>
    </w:p>
    <w:p w:rsidR="00286E3B" w:rsidRPr="00A541FC" w:rsidRDefault="003E0D89" w:rsidP="003E0D89">
      <w:pPr>
        <w:pStyle w:val="Default"/>
        <w:rPr>
          <w:rFonts w:ascii="Tw Cen MT" w:hAnsi="Tw Cen MT"/>
          <w:b/>
          <w:bCs/>
          <w:sz w:val="28"/>
          <w:szCs w:val="28"/>
          <w:u w:val="single"/>
        </w:rPr>
      </w:pPr>
      <w:r w:rsidRPr="00A541FC">
        <w:rPr>
          <w:rFonts w:ascii="Tw Cen MT" w:hAnsi="Tw Cen MT"/>
          <w:b/>
          <w:bCs/>
          <w:sz w:val="28"/>
          <w:szCs w:val="28"/>
          <w:u w:val="single"/>
        </w:rPr>
        <w:lastRenderedPageBreak/>
        <w:t xml:space="preserve">I. </w:t>
      </w:r>
      <w:r w:rsidR="00286E3B" w:rsidRPr="00A541FC">
        <w:rPr>
          <w:rFonts w:ascii="Tw Cen MT" w:hAnsi="Tw Cen MT"/>
          <w:b/>
          <w:bCs/>
          <w:sz w:val="28"/>
          <w:szCs w:val="28"/>
          <w:u w:val="single"/>
        </w:rPr>
        <w:t>Engagement à destination de l’</w:t>
      </w:r>
      <w:r w:rsidR="00C72AB3" w:rsidRPr="00A541FC">
        <w:rPr>
          <w:rFonts w:ascii="Tw Cen MT" w:hAnsi="Tw Cen MT"/>
          <w:b/>
          <w:bCs/>
          <w:sz w:val="28"/>
          <w:szCs w:val="28"/>
          <w:u w:val="single"/>
        </w:rPr>
        <w:t>utilisateur</w:t>
      </w:r>
      <w:r w:rsidR="00286E3B" w:rsidRPr="00A541FC">
        <w:rPr>
          <w:rFonts w:ascii="Tw Cen MT" w:hAnsi="Tw Cen MT"/>
          <w:b/>
          <w:bCs/>
          <w:sz w:val="28"/>
          <w:szCs w:val="28"/>
          <w:u w:val="single"/>
        </w:rPr>
        <w:t xml:space="preserve"> </w:t>
      </w:r>
    </w:p>
    <w:p w:rsidR="00A541FC" w:rsidRPr="00A541FC" w:rsidRDefault="00A541FC" w:rsidP="003E0D89">
      <w:pPr>
        <w:pStyle w:val="Default"/>
        <w:rPr>
          <w:rFonts w:ascii="Tw Cen MT" w:hAnsi="Tw Cen MT"/>
          <w:b/>
          <w:bCs/>
          <w:sz w:val="21"/>
          <w:szCs w:val="21"/>
        </w:rPr>
      </w:pPr>
    </w:p>
    <w:p w:rsidR="00286E3B" w:rsidRPr="00D72A52" w:rsidRDefault="00286E3B" w:rsidP="003E0D89">
      <w:pPr>
        <w:pStyle w:val="Default"/>
        <w:rPr>
          <w:rFonts w:ascii="Tw Cen MT" w:hAnsi="Tw Cen MT"/>
          <w:b/>
          <w:bCs/>
          <w:sz w:val="22"/>
          <w:szCs w:val="22"/>
        </w:rPr>
      </w:pPr>
      <w:r w:rsidRPr="00D72A52">
        <w:rPr>
          <w:rFonts w:ascii="Arial" w:hAnsi="Arial" w:cs="Arial"/>
          <w:b/>
          <w:bCs/>
          <w:sz w:val="22"/>
          <w:szCs w:val="22"/>
        </w:rPr>
        <w:t>■</w:t>
      </w:r>
      <w:r w:rsidRPr="00D72A52">
        <w:rPr>
          <w:rFonts w:ascii="Tw Cen MT" w:hAnsi="Tw Cen MT"/>
          <w:b/>
          <w:bCs/>
          <w:sz w:val="22"/>
          <w:szCs w:val="22"/>
        </w:rPr>
        <w:t xml:space="preserve"> Engagement de l’</w:t>
      </w:r>
      <w:r w:rsidR="00C72AB3" w:rsidRPr="00D72A52">
        <w:rPr>
          <w:rFonts w:ascii="Tw Cen MT" w:hAnsi="Tw Cen MT"/>
          <w:b/>
          <w:bCs/>
          <w:sz w:val="22"/>
          <w:szCs w:val="22"/>
        </w:rPr>
        <w:t>utilisateur</w:t>
      </w:r>
      <w:r w:rsidRPr="00D72A52">
        <w:rPr>
          <w:rFonts w:ascii="Tw Cen MT" w:hAnsi="Tw Cen MT"/>
          <w:b/>
          <w:bCs/>
          <w:sz w:val="22"/>
          <w:szCs w:val="22"/>
        </w:rPr>
        <w:t xml:space="preserve"> vis-à-vis des CGU </w:t>
      </w:r>
    </w:p>
    <w:p w:rsidR="00286E3B" w:rsidRPr="00D72A52" w:rsidRDefault="00286E3B" w:rsidP="00286E3B">
      <w:pPr>
        <w:autoSpaceDE w:val="0"/>
        <w:autoSpaceDN w:val="0"/>
        <w:adjustRightInd w:val="0"/>
        <w:spacing w:after="0" w:line="240" w:lineRule="auto"/>
        <w:jc w:val="both"/>
        <w:rPr>
          <w:rFonts w:ascii="Tw Cen MT" w:hAnsi="Tw Cen MT" w:cs="Century Gothic"/>
          <w:color w:val="000000"/>
        </w:rPr>
      </w:pPr>
      <w:r w:rsidRPr="00D72A52">
        <w:rPr>
          <w:rFonts w:ascii="Arial" w:hAnsi="Arial" w:cs="Arial"/>
          <w:color w:val="000000"/>
        </w:rPr>
        <w:t>→</w:t>
      </w:r>
      <w:r w:rsidRPr="00D72A52">
        <w:rPr>
          <w:rFonts w:ascii="Tw Cen MT" w:hAnsi="Tw Cen MT" w:cs="Century Gothic"/>
          <w:color w:val="000000"/>
        </w:rPr>
        <w:t xml:space="preserve"> </w:t>
      </w:r>
      <w:r w:rsidRPr="00D72A52">
        <w:rPr>
          <w:rFonts w:ascii="Tw Cen MT" w:hAnsi="Tw Cen MT" w:cs="Open Sans"/>
          <w:color w:val="000000"/>
        </w:rPr>
        <w:t>L’utilisation du service est strictement conditionnée à l’acceptation par l’</w:t>
      </w:r>
      <w:r w:rsidR="00C72AB3" w:rsidRPr="00D72A52">
        <w:rPr>
          <w:rFonts w:ascii="Tw Cen MT" w:hAnsi="Tw Cen MT" w:cs="Open Sans"/>
          <w:color w:val="000000"/>
        </w:rPr>
        <w:t>utilisateur</w:t>
      </w:r>
      <w:r w:rsidRPr="00D72A52">
        <w:rPr>
          <w:rFonts w:ascii="Tw Cen MT" w:hAnsi="Tw Cen MT" w:cs="Open Sans"/>
          <w:color w:val="000000"/>
        </w:rPr>
        <w:t xml:space="preserve"> authentifié des présentes conditions générales d’utilisation. </w:t>
      </w:r>
    </w:p>
    <w:p w:rsidR="00286E3B" w:rsidRPr="00D72A52" w:rsidRDefault="00286E3B" w:rsidP="00286E3B">
      <w:pPr>
        <w:autoSpaceDE w:val="0"/>
        <w:autoSpaceDN w:val="0"/>
        <w:adjustRightInd w:val="0"/>
        <w:spacing w:after="0" w:line="240" w:lineRule="auto"/>
        <w:rPr>
          <w:rFonts w:ascii="Tw Cen MT" w:hAnsi="Tw Cen MT" w:cs="Century Gothic"/>
          <w:color w:val="000000"/>
        </w:rPr>
      </w:pPr>
    </w:p>
    <w:p w:rsidR="00286E3B" w:rsidRPr="00D72A52" w:rsidRDefault="00294FD3" w:rsidP="00286E3B">
      <w:pPr>
        <w:autoSpaceDE w:val="0"/>
        <w:autoSpaceDN w:val="0"/>
        <w:adjustRightInd w:val="0"/>
        <w:spacing w:after="0" w:line="240" w:lineRule="auto"/>
        <w:jc w:val="both"/>
        <w:rPr>
          <w:rFonts w:ascii="Tw Cen MT" w:hAnsi="Tw Cen MT" w:cs="Open Sans"/>
          <w:color w:val="000000"/>
        </w:rPr>
      </w:pPr>
      <w:r w:rsidRPr="00D72A52">
        <w:rPr>
          <w:rFonts w:ascii="Tw Cen MT" w:hAnsi="Tw Cen MT" w:cs="Wingdings 2"/>
          <w:color w:val="000000"/>
        </w:rPr>
        <w:sym w:font="Wingdings" w:char="F078"/>
      </w:r>
      <w:r w:rsidRPr="00D72A52">
        <w:rPr>
          <w:rFonts w:ascii="Tw Cen MT" w:hAnsi="Tw Cen MT" w:cs="Open Sans"/>
          <w:color w:val="000000"/>
        </w:rPr>
        <w:t xml:space="preserve"> </w:t>
      </w:r>
      <w:r w:rsidR="00286E3B" w:rsidRPr="00D72A52">
        <w:rPr>
          <w:rFonts w:ascii="Tw Cen MT" w:hAnsi="Tw Cen MT" w:cs="Open Sans"/>
          <w:color w:val="000000"/>
        </w:rPr>
        <w:t>«</w:t>
      </w:r>
      <w:r w:rsidR="00286E3B" w:rsidRPr="00D72A52">
        <w:rPr>
          <w:rFonts w:ascii="Tw Cen MT" w:hAnsi="Tw Cen MT" w:cs="Open Sans"/>
          <w:i/>
          <w:color w:val="000000"/>
        </w:rPr>
        <w:t>J’ai pris connaissance des conditions générales d’utilisation du guichet. En cas de non-respect des conditions énoncées, toute demande sera considérée comme irrecevable et rejetée par l’administration</w:t>
      </w:r>
      <w:r w:rsidR="00A541FC" w:rsidRPr="00D72A52">
        <w:rPr>
          <w:rFonts w:ascii="Tw Cen MT" w:hAnsi="Tw Cen MT" w:cs="Open Sans"/>
          <w:i/>
          <w:color w:val="000000"/>
        </w:rPr>
        <w:t>.</w:t>
      </w:r>
      <w:r w:rsidR="00286E3B" w:rsidRPr="00D72A52">
        <w:rPr>
          <w:rFonts w:ascii="Tw Cen MT" w:hAnsi="Tw Cen MT" w:cs="Open Sans"/>
          <w:i/>
          <w:color w:val="000000"/>
        </w:rPr>
        <w:t xml:space="preserve"> </w:t>
      </w:r>
      <w:r w:rsidR="00A541FC" w:rsidRPr="00D72A52">
        <w:rPr>
          <w:rFonts w:ascii="Tw Cen MT" w:hAnsi="Tw Cen MT" w:cs="Open Sans"/>
          <w:color w:val="000000"/>
        </w:rPr>
        <w:t>»</w:t>
      </w:r>
    </w:p>
    <w:p w:rsidR="00286E3B" w:rsidRPr="00D72A52" w:rsidRDefault="00286E3B" w:rsidP="00286E3B">
      <w:pPr>
        <w:autoSpaceDE w:val="0"/>
        <w:autoSpaceDN w:val="0"/>
        <w:adjustRightInd w:val="0"/>
        <w:spacing w:after="0" w:line="240" w:lineRule="auto"/>
        <w:rPr>
          <w:rFonts w:ascii="Tw Cen MT" w:hAnsi="Tw Cen MT" w:cs="Century Gothic"/>
          <w:color w:val="000000"/>
        </w:rPr>
      </w:pPr>
    </w:p>
    <w:p w:rsidR="00286E3B" w:rsidRPr="00D72A52" w:rsidRDefault="00286E3B" w:rsidP="003E0D89">
      <w:pPr>
        <w:pStyle w:val="Default"/>
        <w:rPr>
          <w:rFonts w:ascii="Tw Cen MT" w:hAnsi="Tw Cen MT"/>
          <w:b/>
          <w:bCs/>
          <w:sz w:val="22"/>
          <w:szCs w:val="22"/>
        </w:rPr>
      </w:pPr>
      <w:r w:rsidRPr="00D72A52">
        <w:rPr>
          <w:rFonts w:ascii="Arial" w:hAnsi="Arial" w:cs="Arial"/>
          <w:b/>
          <w:bCs/>
          <w:sz w:val="22"/>
          <w:szCs w:val="22"/>
        </w:rPr>
        <w:t>■</w:t>
      </w:r>
      <w:r w:rsidRPr="00D72A52">
        <w:rPr>
          <w:rFonts w:ascii="Tw Cen MT" w:hAnsi="Tw Cen MT"/>
          <w:b/>
          <w:bCs/>
          <w:sz w:val="22"/>
          <w:szCs w:val="22"/>
        </w:rPr>
        <w:t xml:space="preserve"> Entr</w:t>
      </w:r>
      <w:r w:rsidRPr="00D72A52">
        <w:rPr>
          <w:rFonts w:ascii="Tw Cen MT" w:hAnsi="Tw Cen MT" w:cs="Tw Cen MT"/>
          <w:b/>
          <w:bCs/>
          <w:sz w:val="22"/>
          <w:szCs w:val="22"/>
        </w:rPr>
        <w:t>é</w:t>
      </w:r>
      <w:r w:rsidRPr="00D72A52">
        <w:rPr>
          <w:rFonts w:ascii="Tw Cen MT" w:hAnsi="Tw Cen MT"/>
          <w:b/>
          <w:bCs/>
          <w:sz w:val="22"/>
          <w:szCs w:val="22"/>
        </w:rPr>
        <w:t xml:space="preserve">e en vigueur des CGU </w:t>
      </w:r>
    </w:p>
    <w:p w:rsidR="00286E3B" w:rsidRPr="00D72A52" w:rsidRDefault="00286E3B" w:rsidP="00286E3B">
      <w:pPr>
        <w:autoSpaceDE w:val="0"/>
        <w:autoSpaceDN w:val="0"/>
        <w:adjustRightInd w:val="0"/>
        <w:spacing w:after="0" w:line="240" w:lineRule="auto"/>
        <w:jc w:val="both"/>
        <w:rPr>
          <w:rFonts w:ascii="Tw Cen MT" w:hAnsi="Tw Cen MT" w:cs="Century Gothic"/>
          <w:color w:val="000000"/>
        </w:rPr>
      </w:pPr>
      <w:r w:rsidRPr="00D72A52">
        <w:rPr>
          <w:rFonts w:ascii="Arial" w:hAnsi="Arial" w:cs="Arial"/>
          <w:color w:val="000000"/>
        </w:rPr>
        <w:t>→</w:t>
      </w:r>
      <w:r w:rsidRPr="00D72A52">
        <w:rPr>
          <w:rFonts w:ascii="Tw Cen MT" w:hAnsi="Tw Cen MT" w:cs="Century Gothic"/>
          <w:color w:val="000000"/>
        </w:rPr>
        <w:t xml:space="preserve"> </w:t>
      </w:r>
      <w:r w:rsidRPr="00D72A52">
        <w:rPr>
          <w:rFonts w:ascii="Tw Cen MT" w:hAnsi="Tw Cen MT" w:cs="Open Sans"/>
          <w:color w:val="000000"/>
        </w:rPr>
        <w:t xml:space="preserve">Les dispositions du présent règlement </w:t>
      </w:r>
      <w:proofErr w:type="spellStart"/>
      <w:r w:rsidRPr="00D72A52">
        <w:rPr>
          <w:rFonts w:ascii="Tw Cen MT" w:hAnsi="Tw Cen MT" w:cs="Open Sans"/>
          <w:color w:val="000000"/>
        </w:rPr>
        <w:t>entrent</w:t>
      </w:r>
      <w:proofErr w:type="spellEnd"/>
      <w:r w:rsidRPr="00D72A52">
        <w:rPr>
          <w:rFonts w:ascii="Tw Cen MT" w:hAnsi="Tw Cen MT" w:cs="Open Sans"/>
          <w:color w:val="000000"/>
        </w:rPr>
        <w:t xml:space="preserve"> en vigueur pour les </w:t>
      </w:r>
      <w:r w:rsidR="00C72AB3" w:rsidRPr="00D72A52">
        <w:rPr>
          <w:rFonts w:ascii="Tw Cen MT" w:hAnsi="Tw Cen MT" w:cs="Open Sans"/>
          <w:color w:val="000000"/>
        </w:rPr>
        <w:t>utilisateur</w:t>
      </w:r>
      <w:r w:rsidRPr="00D72A52">
        <w:rPr>
          <w:rFonts w:ascii="Tw Cen MT" w:hAnsi="Tw Cen MT" w:cs="Open Sans"/>
          <w:color w:val="000000"/>
        </w:rPr>
        <w:t xml:space="preserve">s de la collectivité, à compter du jour où </w:t>
      </w:r>
      <w:r w:rsidR="00B07F42" w:rsidRPr="00D72A52">
        <w:rPr>
          <w:rFonts w:ascii="Tw Cen MT" w:hAnsi="Tw Cen MT" w:cs="Open Sans"/>
          <w:color w:val="000000"/>
        </w:rPr>
        <w:t>le maire les signe</w:t>
      </w:r>
      <w:r w:rsidRPr="00D72A52">
        <w:rPr>
          <w:rFonts w:ascii="Tw Cen MT" w:hAnsi="Tw Cen MT" w:cs="Open Sans"/>
          <w:color w:val="000000"/>
        </w:rPr>
        <w:t xml:space="preserve">. </w:t>
      </w:r>
    </w:p>
    <w:p w:rsidR="00F770A0" w:rsidRPr="00A541FC" w:rsidRDefault="00F770A0" w:rsidP="00F770A0">
      <w:pPr>
        <w:pStyle w:val="Default"/>
        <w:rPr>
          <w:rFonts w:ascii="Tw Cen MT" w:hAnsi="Tw Cen MT"/>
          <w:sz w:val="21"/>
          <w:szCs w:val="21"/>
        </w:rPr>
      </w:pPr>
    </w:p>
    <w:p w:rsidR="00286E3B" w:rsidRPr="00A541FC" w:rsidRDefault="00286E3B" w:rsidP="00286E3B">
      <w:pPr>
        <w:pStyle w:val="Default"/>
        <w:rPr>
          <w:rFonts w:ascii="Tw Cen MT" w:hAnsi="Tw Cen MT"/>
          <w:sz w:val="28"/>
          <w:szCs w:val="28"/>
          <w:u w:val="single"/>
        </w:rPr>
      </w:pPr>
      <w:r w:rsidRPr="00A541FC">
        <w:rPr>
          <w:rFonts w:ascii="Tw Cen MT" w:hAnsi="Tw Cen MT"/>
          <w:b/>
          <w:bCs/>
          <w:sz w:val="28"/>
          <w:szCs w:val="28"/>
          <w:u w:val="single"/>
        </w:rPr>
        <w:t>II. contenu à lire par l’</w:t>
      </w:r>
      <w:r w:rsidR="00C72AB3" w:rsidRPr="00A541FC">
        <w:rPr>
          <w:rFonts w:ascii="Tw Cen MT" w:hAnsi="Tw Cen MT"/>
          <w:b/>
          <w:bCs/>
          <w:sz w:val="28"/>
          <w:szCs w:val="28"/>
          <w:u w:val="single"/>
        </w:rPr>
        <w:t>utilisateur</w:t>
      </w:r>
      <w:r w:rsidRPr="00A541FC">
        <w:rPr>
          <w:rFonts w:ascii="Tw Cen MT" w:hAnsi="Tw Cen MT"/>
          <w:b/>
          <w:bCs/>
          <w:sz w:val="28"/>
          <w:szCs w:val="28"/>
          <w:u w:val="single"/>
        </w:rPr>
        <w:t xml:space="preserve"> </w:t>
      </w:r>
    </w:p>
    <w:p w:rsidR="00294FD3" w:rsidRDefault="00294FD3" w:rsidP="00994C59">
      <w:pPr>
        <w:autoSpaceDE w:val="0"/>
        <w:autoSpaceDN w:val="0"/>
        <w:adjustRightInd w:val="0"/>
        <w:spacing w:after="0" w:line="240" w:lineRule="auto"/>
        <w:rPr>
          <w:rFonts w:ascii="Tw Cen MT" w:hAnsi="Tw Cen MT" w:cs="Segoe UI"/>
          <w:b/>
          <w:bCs/>
          <w:color w:val="000000"/>
          <w:sz w:val="28"/>
          <w:szCs w:val="28"/>
        </w:rPr>
      </w:pPr>
    </w:p>
    <w:p w:rsidR="00286E3B" w:rsidRPr="008D4FF4" w:rsidRDefault="00286E3B" w:rsidP="008D4FF4">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t xml:space="preserve">Périmètre du guichet </w:t>
      </w:r>
    </w:p>
    <w:p w:rsidR="00D72A52" w:rsidRDefault="00D72A52" w:rsidP="00286E3B">
      <w:pPr>
        <w:pStyle w:val="Default"/>
        <w:jc w:val="both"/>
        <w:rPr>
          <w:rFonts w:ascii="Tw Cen MT" w:hAnsi="Tw Cen MT"/>
          <w:sz w:val="22"/>
          <w:szCs w:val="22"/>
        </w:rPr>
      </w:pPr>
    </w:p>
    <w:p w:rsidR="00286E3B" w:rsidRPr="00D72A52" w:rsidRDefault="00286E3B" w:rsidP="00286E3B">
      <w:pPr>
        <w:pStyle w:val="Default"/>
        <w:jc w:val="both"/>
        <w:rPr>
          <w:rFonts w:ascii="Tw Cen MT" w:hAnsi="Tw Cen MT"/>
          <w:sz w:val="22"/>
          <w:szCs w:val="22"/>
        </w:rPr>
      </w:pPr>
      <w:r w:rsidRPr="00D72A52">
        <w:rPr>
          <w:rFonts w:ascii="Tw Cen MT" w:hAnsi="Tw Cen MT"/>
          <w:sz w:val="22"/>
          <w:szCs w:val="22"/>
        </w:rPr>
        <w:t xml:space="preserve">Le guichet accessible à l’adresse : </w:t>
      </w:r>
      <w:hyperlink r:id="rId11" w:history="1">
        <w:r w:rsidR="00994C59" w:rsidRPr="00D72A52">
          <w:rPr>
            <w:rStyle w:val="Lienhypertexte"/>
            <w:rFonts w:ascii="Tw Cen MT" w:hAnsi="Tw Cen MT"/>
            <w:sz w:val="22"/>
            <w:szCs w:val="22"/>
          </w:rPr>
          <w:t>https://</w:t>
        </w:r>
        <w:r w:rsidR="00B07F42" w:rsidRPr="00D72A52">
          <w:rPr>
            <w:rStyle w:val="Lienhypertexte"/>
            <w:rFonts w:ascii="Tw Cen MT" w:hAnsi="Tw Cen MT"/>
            <w:sz w:val="22"/>
            <w:szCs w:val="22"/>
          </w:rPr>
          <w:t xml:space="preserve"> terresdelorraineurbanisme</w:t>
        </w:r>
        <w:r w:rsidR="00994C59" w:rsidRPr="00D72A52">
          <w:rPr>
            <w:rStyle w:val="Lienhypertexte"/>
            <w:rFonts w:ascii="Tw Cen MT" w:hAnsi="Tw Cen MT"/>
            <w:sz w:val="22"/>
            <w:szCs w:val="22"/>
          </w:rPr>
          <w:t>.geosphere.fr/guichet-unique</w:t>
        </w:r>
      </w:hyperlink>
      <w:r w:rsidR="00994C59" w:rsidRPr="00D72A52">
        <w:rPr>
          <w:rFonts w:ascii="Tw Cen MT" w:hAnsi="Tw Cen MT"/>
          <w:sz w:val="22"/>
          <w:szCs w:val="22"/>
        </w:rPr>
        <w:t xml:space="preserve"> </w:t>
      </w:r>
      <w:r w:rsidRPr="00D72A52">
        <w:rPr>
          <w:rFonts w:ascii="Tw Cen MT" w:hAnsi="Tw Cen MT"/>
          <w:sz w:val="22"/>
          <w:szCs w:val="22"/>
        </w:rPr>
        <w:t>permet exclusivement, dans ce cadre, de réaliser la saisine par voie électronique, des demandes d’autorisation d’urbanisme</w:t>
      </w:r>
      <w:r w:rsidR="00294FD3" w:rsidRPr="00D72A52">
        <w:rPr>
          <w:rFonts w:ascii="Tw Cen MT" w:hAnsi="Tw Cen MT"/>
          <w:sz w:val="22"/>
          <w:szCs w:val="22"/>
        </w:rPr>
        <w:t xml:space="preserve"> telles que stipulées dans le décret n° 2016-1411 du 20/10/2016</w:t>
      </w:r>
      <w:r w:rsidRPr="00D72A52">
        <w:rPr>
          <w:rFonts w:ascii="Tw Cen MT" w:hAnsi="Tw Cen MT"/>
          <w:sz w:val="22"/>
          <w:szCs w:val="22"/>
        </w:rPr>
        <w:t xml:space="preserve">. </w:t>
      </w:r>
      <w:r w:rsidR="008D4FF4" w:rsidRPr="00D72A52">
        <w:rPr>
          <w:rFonts w:ascii="Tw Cen MT" w:hAnsi="Tw Cen MT"/>
          <w:sz w:val="22"/>
          <w:szCs w:val="22"/>
        </w:rPr>
        <w:t>Toute autre démarche est exclue.</w:t>
      </w:r>
      <w:r w:rsidRPr="00D72A52">
        <w:rPr>
          <w:rFonts w:ascii="Tw Cen MT" w:hAnsi="Tw Cen MT"/>
          <w:sz w:val="22"/>
          <w:szCs w:val="22"/>
        </w:rPr>
        <w:t xml:space="preserve"> </w:t>
      </w:r>
    </w:p>
    <w:p w:rsidR="00286E3B" w:rsidRPr="00D72A52" w:rsidRDefault="00286E3B" w:rsidP="00286E3B">
      <w:pPr>
        <w:pStyle w:val="Default"/>
        <w:jc w:val="both"/>
        <w:rPr>
          <w:rFonts w:ascii="Tw Cen MT" w:hAnsi="Tw Cen MT"/>
          <w:sz w:val="22"/>
          <w:szCs w:val="22"/>
        </w:rPr>
      </w:pPr>
    </w:p>
    <w:p w:rsidR="00286E3B" w:rsidRPr="00D72A52" w:rsidRDefault="00286E3B" w:rsidP="00286E3B">
      <w:pPr>
        <w:pStyle w:val="Default"/>
        <w:jc w:val="both"/>
        <w:rPr>
          <w:rFonts w:ascii="Tw Cen MT" w:hAnsi="Tw Cen MT"/>
          <w:sz w:val="22"/>
          <w:szCs w:val="22"/>
        </w:rPr>
      </w:pPr>
      <w:r w:rsidRPr="00D72A52">
        <w:rPr>
          <w:rFonts w:ascii="Tw Cen MT" w:hAnsi="Tw Cen MT"/>
          <w:sz w:val="22"/>
          <w:szCs w:val="22"/>
        </w:rPr>
        <w:t xml:space="preserve">Ce service est gratuit et facultatif. L’usage de la langue française y est obligatoire. </w:t>
      </w:r>
    </w:p>
    <w:p w:rsidR="00286E3B" w:rsidRPr="00D72A52" w:rsidRDefault="00286E3B" w:rsidP="00286E3B">
      <w:pPr>
        <w:pStyle w:val="Default"/>
        <w:jc w:val="both"/>
        <w:rPr>
          <w:rFonts w:ascii="Tw Cen MT" w:hAnsi="Tw Cen MT"/>
          <w:sz w:val="22"/>
          <w:szCs w:val="22"/>
        </w:rPr>
      </w:pPr>
    </w:p>
    <w:p w:rsidR="00286E3B" w:rsidRPr="00D72A52" w:rsidRDefault="00286E3B" w:rsidP="00286E3B">
      <w:pPr>
        <w:pStyle w:val="Default"/>
        <w:jc w:val="both"/>
        <w:rPr>
          <w:rFonts w:ascii="Tw Cen MT" w:hAnsi="Tw Cen MT"/>
          <w:sz w:val="22"/>
          <w:szCs w:val="22"/>
        </w:rPr>
      </w:pPr>
      <w:r w:rsidRPr="00D72A52">
        <w:rPr>
          <w:rFonts w:ascii="Tw Cen MT" w:hAnsi="Tw Cen MT"/>
          <w:sz w:val="22"/>
          <w:szCs w:val="22"/>
        </w:rPr>
        <w:t xml:space="preserve">Ce téléservice est mis en </w:t>
      </w:r>
      <w:r w:rsidR="003E0D89" w:rsidRPr="00D72A52">
        <w:rPr>
          <w:rFonts w:ascii="Tw Cen MT" w:hAnsi="Tw Cen MT"/>
          <w:sz w:val="22"/>
          <w:szCs w:val="22"/>
        </w:rPr>
        <w:t>œuvre</w:t>
      </w:r>
      <w:r w:rsidRPr="00D72A52">
        <w:rPr>
          <w:rFonts w:ascii="Tw Cen MT" w:hAnsi="Tw Cen MT"/>
          <w:sz w:val="22"/>
          <w:szCs w:val="22"/>
        </w:rPr>
        <w:t xml:space="preserve"> dans le cadre des dispositions relatives : </w:t>
      </w:r>
    </w:p>
    <w:p w:rsidR="00286E3B" w:rsidRPr="00D72A52" w:rsidRDefault="00286E3B" w:rsidP="00286E3B">
      <w:pPr>
        <w:pStyle w:val="Default"/>
        <w:spacing w:after="86"/>
        <w:ind w:left="708"/>
        <w:jc w:val="both"/>
        <w:rPr>
          <w:rFonts w:ascii="Tw Cen MT" w:hAnsi="Tw Cen MT"/>
          <w:sz w:val="22"/>
          <w:szCs w:val="22"/>
        </w:rPr>
      </w:pPr>
      <w:r w:rsidRPr="00D72A52">
        <w:rPr>
          <w:rFonts w:ascii="Tw Cen MT" w:hAnsi="Tw Cen MT" w:cs="Courier New"/>
          <w:sz w:val="22"/>
          <w:szCs w:val="22"/>
        </w:rPr>
        <w:t xml:space="preserve">- </w:t>
      </w:r>
      <w:r w:rsidRPr="00D72A52">
        <w:rPr>
          <w:rFonts w:ascii="Tw Cen MT" w:hAnsi="Tw Cen MT"/>
          <w:sz w:val="22"/>
          <w:szCs w:val="22"/>
        </w:rPr>
        <w:t xml:space="preserve">à la Modernisation de l’Action Territoriale, qui contribue à simplifier les démarches administratives des </w:t>
      </w:r>
      <w:r w:rsidR="00C72AB3" w:rsidRPr="00D72A52">
        <w:rPr>
          <w:rFonts w:ascii="Tw Cen MT" w:hAnsi="Tw Cen MT"/>
          <w:sz w:val="22"/>
          <w:szCs w:val="22"/>
        </w:rPr>
        <w:t>utilisateurs</w:t>
      </w:r>
      <w:r w:rsidRPr="00D72A52">
        <w:rPr>
          <w:rFonts w:ascii="Tw Cen MT" w:hAnsi="Tw Cen MT"/>
          <w:sz w:val="22"/>
          <w:szCs w:val="22"/>
        </w:rPr>
        <w:t xml:space="preserve">, </w:t>
      </w:r>
    </w:p>
    <w:p w:rsidR="00286E3B" w:rsidRPr="00D72A52" w:rsidRDefault="00286E3B" w:rsidP="00286E3B">
      <w:pPr>
        <w:pStyle w:val="Default"/>
        <w:spacing w:after="86"/>
        <w:ind w:left="708"/>
        <w:jc w:val="both"/>
        <w:rPr>
          <w:rFonts w:ascii="Tw Cen MT" w:hAnsi="Tw Cen MT"/>
          <w:sz w:val="22"/>
          <w:szCs w:val="22"/>
        </w:rPr>
      </w:pPr>
      <w:r w:rsidRPr="00D72A52">
        <w:rPr>
          <w:rFonts w:ascii="Tw Cen MT" w:hAnsi="Tw Cen MT" w:cs="Courier New"/>
          <w:sz w:val="22"/>
          <w:szCs w:val="22"/>
        </w:rPr>
        <w:t xml:space="preserve">- </w:t>
      </w:r>
      <w:r w:rsidRPr="00D72A52">
        <w:rPr>
          <w:rFonts w:ascii="Tw Cen MT" w:hAnsi="Tw Cen MT"/>
          <w:sz w:val="22"/>
          <w:szCs w:val="22"/>
        </w:rPr>
        <w:t xml:space="preserve">au décret d’application n° 2016-1411 du 20/10/2016 relatif aux modalités de saisine de l’administration par voie électronique. </w:t>
      </w:r>
    </w:p>
    <w:p w:rsidR="00286E3B" w:rsidRPr="00D72A52" w:rsidRDefault="00286E3B" w:rsidP="00286E3B">
      <w:pPr>
        <w:pStyle w:val="Default"/>
        <w:ind w:left="708"/>
        <w:jc w:val="both"/>
        <w:rPr>
          <w:rFonts w:ascii="Tw Cen MT" w:hAnsi="Tw Cen MT"/>
          <w:sz w:val="22"/>
          <w:szCs w:val="22"/>
        </w:rPr>
      </w:pPr>
      <w:r w:rsidRPr="00D72A52">
        <w:rPr>
          <w:rFonts w:ascii="Tw Cen MT" w:hAnsi="Tw Cen MT" w:cs="Courier New"/>
          <w:sz w:val="22"/>
          <w:szCs w:val="22"/>
        </w:rPr>
        <w:t xml:space="preserve">- </w:t>
      </w:r>
      <w:r w:rsidRPr="00D72A52">
        <w:rPr>
          <w:rFonts w:ascii="Tw Cen MT" w:hAnsi="Tw Cen MT"/>
          <w:sz w:val="22"/>
          <w:szCs w:val="22"/>
        </w:rPr>
        <w:t xml:space="preserve">à la Loi n°2018-1021 du 23 novembre 2018 portant évolution du logement, de l’aménagement et du numérique. </w:t>
      </w:r>
    </w:p>
    <w:p w:rsidR="00286E3B" w:rsidRPr="00A541FC" w:rsidRDefault="00286E3B" w:rsidP="00286E3B">
      <w:pPr>
        <w:pStyle w:val="Default"/>
        <w:ind w:left="708"/>
        <w:jc w:val="both"/>
        <w:rPr>
          <w:rFonts w:ascii="Tw Cen MT" w:hAnsi="Tw Cen MT"/>
          <w:sz w:val="21"/>
          <w:szCs w:val="21"/>
        </w:rPr>
      </w:pPr>
    </w:p>
    <w:p w:rsidR="00286E3B" w:rsidRPr="00A541FC" w:rsidRDefault="00286E3B" w:rsidP="00286E3B">
      <w:pPr>
        <w:pStyle w:val="Default"/>
        <w:ind w:left="708"/>
        <w:jc w:val="both"/>
        <w:rPr>
          <w:rFonts w:ascii="Tw Cen MT" w:hAnsi="Tw Cen MT"/>
          <w:sz w:val="21"/>
          <w:szCs w:val="21"/>
        </w:rPr>
      </w:pPr>
    </w:p>
    <w:p w:rsidR="00286E3B" w:rsidRPr="008D4FF4" w:rsidRDefault="00286E3B" w:rsidP="008D4FF4">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t xml:space="preserve"> </w:t>
      </w:r>
      <w:r w:rsidR="008D4FF4">
        <w:rPr>
          <w:rFonts w:ascii="Tw Cen MT" w:hAnsi="Tw Cen MT" w:cs="Segoe UI"/>
          <w:b/>
          <w:bCs/>
          <w:color w:val="000000"/>
          <w:sz w:val="28"/>
          <w:szCs w:val="28"/>
        </w:rPr>
        <w:t xml:space="preserve">Catégories d’utilisateurs </w:t>
      </w:r>
      <w:r w:rsidRPr="008D4FF4">
        <w:rPr>
          <w:rFonts w:ascii="Tw Cen MT" w:hAnsi="Tw Cen MT" w:cs="Segoe UI"/>
          <w:b/>
          <w:bCs/>
          <w:color w:val="000000"/>
          <w:sz w:val="28"/>
          <w:szCs w:val="28"/>
        </w:rPr>
        <w:t xml:space="preserve"> </w:t>
      </w:r>
      <w:r w:rsidR="008D4FF4">
        <w:rPr>
          <w:rFonts w:ascii="Tw Cen MT" w:hAnsi="Tw Cen MT" w:cs="Segoe UI"/>
          <w:b/>
          <w:bCs/>
          <w:color w:val="000000"/>
          <w:sz w:val="28"/>
          <w:szCs w:val="28"/>
        </w:rPr>
        <w:t xml:space="preserve"> </w:t>
      </w:r>
    </w:p>
    <w:p w:rsidR="00286E3B" w:rsidRPr="00A541FC" w:rsidRDefault="00286E3B" w:rsidP="00286E3B">
      <w:pPr>
        <w:pStyle w:val="Default"/>
        <w:rPr>
          <w:rFonts w:ascii="Tw Cen MT" w:hAnsi="Tw Cen MT"/>
          <w:sz w:val="21"/>
          <w:szCs w:val="21"/>
        </w:rPr>
      </w:pPr>
    </w:p>
    <w:p w:rsidR="00286E3B" w:rsidRPr="00D72A52" w:rsidRDefault="00286E3B" w:rsidP="00286E3B">
      <w:pPr>
        <w:pStyle w:val="Default"/>
        <w:jc w:val="both"/>
        <w:rPr>
          <w:rFonts w:ascii="Tw Cen MT" w:hAnsi="Tw Cen MT"/>
          <w:sz w:val="22"/>
          <w:szCs w:val="22"/>
        </w:rPr>
      </w:pPr>
      <w:r w:rsidRPr="00D72A52">
        <w:rPr>
          <w:rFonts w:ascii="Tw Cen MT" w:hAnsi="Tw Cen MT"/>
          <w:sz w:val="22"/>
          <w:szCs w:val="22"/>
        </w:rPr>
        <w:t xml:space="preserve">Par </w:t>
      </w:r>
      <w:r w:rsidR="00C72AB3" w:rsidRPr="00D72A52">
        <w:rPr>
          <w:rFonts w:ascii="Tw Cen MT" w:hAnsi="Tw Cen MT"/>
          <w:sz w:val="22"/>
          <w:szCs w:val="22"/>
        </w:rPr>
        <w:t>utilisateur</w:t>
      </w:r>
      <w:r w:rsidRPr="00D72A52">
        <w:rPr>
          <w:rFonts w:ascii="Tw Cen MT" w:hAnsi="Tw Cen MT"/>
          <w:sz w:val="22"/>
          <w:szCs w:val="22"/>
        </w:rPr>
        <w:t xml:space="preserve">, il convient d’entendre les </w:t>
      </w:r>
      <w:r w:rsidR="00396D07" w:rsidRPr="00D72A52">
        <w:rPr>
          <w:rFonts w:ascii="Tw Cen MT" w:hAnsi="Tw Cen MT"/>
          <w:sz w:val="22"/>
          <w:szCs w:val="22"/>
        </w:rPr>
        <w:t>« </w:t>
      </w:r>
      <w:r w:rsidRPr="00D72A52">
        <w:rPr>
          <w:rFonts w:ascii="Tw Cen MT" w:hAnsi="Tw Cen MT"/>
          <w:sz w:val="22"/>
          <w:szCs w:val="22"/>
        </w:rPr>
        <w:t>usagers</w:t>
      </w:r>
      <w:r w:rsidR="00396D07" w:rsidRPr="00D72A52">
        <w:rPr>
          <w:rFonts w:ascii="Tw Cen MT" w:hAnsi="Tw Cen MT"/>
          <w:sz w:val="22"/>
          <w:szCs w:val="22"/>
        </w:rPr>
        <w:t> »</w:t>
      </w:r>
      <w:r w:rsidRPr="00D72A52">
        <w:rPr>
          <w:rFonts w:ascii="Tw Cen MT" w:hAnsi="Tw Cen MT"/>
          <w:sz w:val="22"/>
          <w:szCs w:val="22"/>
        </w:rPr>
        <w:t xml:space="preserve"> </w:t>
      </w:r>
      <w:r w:rsidR="00396D07" w:rsidRPr="00D72A52">
        <w:rPr>
          <w:rFonts w:ascii="Tw Cen MT" w:hAnsi="Tw Cen MT"/>
          <w:sz w:val="22"/>
          <w:szCs w:val="22"/>
        </w:rPr>
        <w:t>et les « partenaires »</w:t>
      </w:r>
      <w:r w:rsidRPr="00D72A52">
        <w:rPr>
          <w:rFonts w:ascii="Tw Cen MT" w:hAnsi="Tw Cen MT"/>
          <w:sz w:val="22"/>
          <w:szCs w:val="22"/>
        </w:rPr>
        <w:t xml:space="preserve"> </w:t>
      </w:r>
    </w:p>
    <w:p w:rsidR="00396D07" w:rsidRPr="00D72A52" w:rsidRDefault="00396D07" w:rsidP="00286E3B">
      <w:pPr>
        <w:pStyle w:val="Default"/>
        <w:jc w:val="both"/>
        <w:rPr>
          <w:rFonts w:ascii="Tw Cen MT" w:hAnsi="Tw Cen MT"/>
          <w:sz w:val="22"/>
          <w:szCs w:val="22"/>
        </w:rPr>
      </w:pPr>
    </w:p>
    <w:p w:rsidR="00286E3B" w:rsidRPr="00D72A52" w:rsidRDefault="00286E3B" w:rsidP="00286E3B">
      <w:pPr>
        <w:pStyle w:val="Default"/>
        <w:spacing w:after="86"/>
        <w:ind w:left="708"/>
        <w:jc w:val="both"/>
        <w:rPr>
          <w:rFonts w:ascii="Tw Cen MT" w:hAnsi="Tw Cen MT"/>
          <w:sz w:val="22"/>
          <w:szCs w:val="22"/>
        </w:rPr>
      </w:pPr>
      <w:r w:rsidRPr="00D72A52">
        <w:rPr>
          <w:rFonts w:ascii="Tw Cen MT" w:hAnsi="Tw Cen MT" w:cs="Courier New"/>
          <w:sz w:val="22"/>
          <w:szCs w:val="22"/>
        </w:rPr>
        <w:t xml:space="preserve">- </w:t>
      </w:r>
      <w:r w:rsidR="00396D07" w:rsidRPr="00D72A52">
        <w:rPr>
          <w:rFonts w:ascii="Tw Cen MT" w:hAnsi="Tw Cen MT" w:cs="Courier New"/>
          <w:sz w:val="22"/>
          <w:szCs w:val="22"/>
        </w:rPr>
        <w:t>« </w:t>
      </w:r>
      <w:r w:rsidRPr="00D72A52">
        <w:rPr>
          <w:rFonts w:ascii="Tw Cen MT" w:hAnsi="Tw Cen MT"/>
          <w:sz w:val="22"/>
          <w:szCs w:val="22"/>
        </w:rPr>
        <w:t>Usagers</w:t>
      </w:r>
      <w:r w:rsidR="00396D07" w:rsidRPr="00D72A52">
        <w:rPr>
          <w:rFonts w:ascii="Tw Cen MT" w:hAnsi="Tw Cen MT"/>
          <w:sz w:val="22"/>
          <w:szCs w:val="22"/>
        </w:rPr>
        <w:t> </w:t>
      </w:r>
      <w:r w:rsidR="00C72AB3" w:rsidRPr="00D72A52">
        <w:rPr>
          <w:rFonts w:ascii="Tw Cen MT" w:hAnsi="Tw Cen MT"/>
          <w:sz w:val="22"/>
          <w:szCs w:val="22"/>
        </w:rPr>
        <w:t>» :</w:t>
      </w:r>
      <w:r w:rsidRPr="00D72A52">
        <w:rPr>
          <w:rFonts w:ascii="Tw Cen MT" w:hAnsi="Tw Cen MT"/>
          <w:sz w:val="22"/>
          <w:szCs w:val="22"/>
        </w:rPr>
        <w:t xml:space="preserve"> ils indiqueront dans leur envoi, leur nom, prénom, adresses postale et électronique. </w:t>
      </w:r>
    </w:p>
    <w:p w:rsidR="00286E3B" w:rsidRPr="00D72A52" w:rsidRDefault="00286E3B" w:rsidP="00286E3B">
      <w:pPr>
        <w:pStyle w:val="Default"/>
        <w:spacing w:after="86"/>
        <w:ind w:left="708"/>
        <w:jc w:val="both"/>
        <w:rPr>
          <w:rFonts w:ascii="Tw Cen MT" w:hAnsi="Tw Cen MT"/>
          <w:sz w:val="22"/>
          <w:szCs w:val="22"/>
        </w:rPr>
      </w:pPr>
      <w:r w:rsidRPr="00D72A52">
        <w:rPr>
          <w:rFonts w:ascii="Tw Cen MT" w:hAnsi="Tw Cen MT" w:cs="Courier New"/>
          <w:sz w:val="22"/>
          <w:szCs w:val="22"/>
        </w:rPr>
        <w:t xml:space="preserve">- </w:t>
      </w:r>
      <w:r w:rsidR="00396D07" w:rsidRPr="00D72A52">
        <w:rPr>
          <w:rFonts w:ascii="Tw Cen MT" w:hAnsi="Tw Cen MT"/>
          <w:sz w:val="22"/>
          <w:szCs w:val="22"/>
        </w:rPr>
        <w:t>« </w:t>
      </w:r>
      <w:r w:rsidRPr="00D72A52">
        <w:rPr>
          <w:rFonts w:ascii="Tw Cen MT" w:hAnsi="Tw Cen MT"/>
          <w:sz w:val="22"/>
          <w:szCs w:val="22"/>
        </w:rPr>
        <w:t>p</w:t>
      </w:r>
      <w:r w:rsidR="00396D07" w:rsidRPr="00D72A52">
        <w:rPr>
          <w:rFonts w:ascii="Tw Cen MT" w:hAnsi="Tw Cen MT"/>
          <w:sz w:val="22"/>
          <w:szCs w:val="22"/>
        </w:rPr>
        <w:t>artenaire</w:t>
      </w:r>
      <w:r w:rsidRPr="00D72A52">
        <w:rPr>
          <w:rFonts w:ascii="Tw Cen MT" w:hAnsi="Tw Cen MT"/>
          <w:sz w:val="22"/>
          <w:szCs w:val="22"/>
        </w:rPr>
        <w:t>s</w:t>
      </w:r>
      <w:r w:rsidR="00396D07" w:rsidRPr="00D72A52">
        <w:rPr>
          <w:rFonts w:ascii="Tw Cen MT" w:hAnsi="Tw Cen MT"/>
          <w:sz w:val="22"/>
          <w:szCs w:val="22"/>
        </w:rPr>
        <w:t> »</w:t>
      </w:r>
      <w:r w:rsidRPr="00D72A52">
        <w:rPr>
          <w:rFonts w:ascii="Tw Cen MT" w:hAnsi="Tw Cen MT"/>
          <w:sz w:val="22"/>
          <w:szCs w:val="22"/>
        </w:rPr>
        <w:t xml:space="preserve"> : ils indiqueront dans leur envoi, leur numéro d’inscription au répertoire des entreprises et de leurs établissements. </w:t>
      </w:r>
    </w:p>
    <w:p w:rsidR="00286E3B" w:rsidRPr="00A541FC" w:rsidRDefault="00286E3B" w:rsidP="00286E3B">
      <w:pPr>
        <w:pStyle w:val="Default"/>
        <w:jc w:val="both"/>
        <w:rPr>
          <w:rFonts w:ascii="Tw Cen MT" w:hAnsi="Tw Cen MT"/>
          <w:sz w:val="21"/>
          <w:szCs w:val="21"/>
        </w:rPr>
      </w:pPr>
    </w:p>
    <w:p w:rsidR="00286E3B" w:rsidRPr="008D4FF4" w:rsidRDefault="00286E3B" w:rsidP="008D4FF4">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t xml:space="preserve">Droits et obligations de la collectivité </w:t>
      </w:r>
    </w:p>
    <w:p w:rsidR="00286E3B" w:rsidRPr="00A541FC" w:rsidRDefault="00286E3B" w:rsidP="00286E3B">
      <w:pPr>
        <w:pStyle w:val="Default"/>
        <w:rPr>
          <w:rFonts w:ascii="Tw Cen MT" w:hAnsi="Tw Cen MT"/>
          <w:sz w:val="21"/>
          <w:szCs w:val="21"/>
        </w:rPr>
      </w:pPr>
    </w:p>
    <w:p w:rsidR="00286E3B" w:rsidRPr="00D72A52" w:rsidRDefault="00286E3B" w:rsidP="00286E3B">
      <w:pPr>
        <w:pStyle w:val="Default"/>
        <w:jc w:val="both"/>
        <w:rPr>
          <w:rFonts w:ascii="Tw Cen MT" w:hAnsi="Tw Cen MT"/>
          <w:sz w:val="22"/>
          <w:szCs w:val="22"/>
        </w:rPr>
      </w:pPr>
      <w:r w:rsidRPr="00D72A52">
        <w:rPr>
          <w:rFonts w:ascii="Tw Cen MT" w:hAnsi="Tw Cen MT"/>
          <w:sz w:val="22"/>
          <w:szCs w:val="22"/>
        </w:rPr>
        <w:t xml:space="preserve">Pour l’application des présentes </w:t>
      </w:r>
      <w:r w:rsidR="008D4FF4" w:rsidRPr="00D72A52">
        <w:rPr>
          <w:rFonts w:ascii="Tw Cen MT" w:hAnsi="Tw Cen MT"/>
          <w:sz w:val="22"/>
          <w:szCs w:val="22"/>
        </w:rPr>
        <w:t>CGU, la c</w:t>
      </w:r>
      <w:r w:rsidRPr="00D72A52">
        <w:rPr>
          <w:rFonts w:ascii="Tw Cen MT" w:hAnsi="Tw Cen MT"/>
          <w:sz w:val="22"/>
          <w:szCs w:val="22"/>
        </w:rPr>
        <w:t xml:space="preserve">ommune autorité compétente en matière d’autorisation d’urbanisme sera dénommée “l’administration”. </w:t>
      </w:r>
    </w:p>
    <w:p w:rsidR="00286E3B" w:rsidRPr="00D72A52" w:rsidRDefault="00286E3B" w:rsidP="00286E3B">
      <w:pPr>
        <w:pStyle w:val="Default"/>
        <w:numPr>
          <w:ilvl w:val="0"/>
          <w:numId w:val="1"/>
        </w:numPr>
        <w:spacing w:after="146"/>
        <w:jc w:val="both"/>
        <w:rPr>
          <w:rFonts w:ascii="Tw Cen MT" w:hAnsi="Tw Cen MT"/>
          <w:sz w:val="22"/>
          <w:szCs w:val="22"/>
        </w:rPr>
      </w:pPr>
      <w:r w:rsidRPr="00D72A52">
        <w:rPr>
          <w:rFonts w:ascii="Tw Cen MT" w:hAnsi="Tw Cen MT"/>
          <w:sz w:val="22"/>
          <w:szCs w:val="22"/>
        </w:rPr>
        <w:t>L’administration</w:t>
      </w:r>
      <w:r w:rsidR="00D1171D" w:rsidRPr="00D72A52">
        <w:rPr>
          <w:rFonts w:ascii="Tw Cen MT" w:hAnsi="Tw Cen MT"/>
          <w:sz w:val="22"/>
          <w:szCs w:val="22"/>
        </w:rPr>
        <w:t xml:space="preserve"> </w:t>
      </w:r>
      <w:r w:rsidRPr="00D72A52">
        <w:rPr>
          <w:rFonts w:ascii="Tw Cen MT" w:hAnsi="Tw Cen MT"/>
          <w:sz w:val="22"/>
          <w:szCs w:val="22"/>
        </w:rPr>
        <w:t xml:space="preserve">doit informer les </w:t>
      </w:r>
      <w:r w:rsidR="00C72AB3" w:rsidRPr="00D72A52">
        <w:rPr>
          <w:rFonts w:ascii="Tw Cen MT" w:hAnsi="Tw Cen MT"/>
          <w:sz w:val="22"/>
          <w:szCs w:val="22"/>
        </w:rPr>
        <w:t>utilisateur</w:t>
      </w:r>
      <w:r w:rsidRPr="00D72A52">
        <w:rPr>
          <w:rFonts w:ascii="Tw Cen MT" w:hAnsi="Tw Cen MT"/>
          <w:sz w:val="22"/>
          <w:szCs w:val="22"/>
        </w:rPr>
        <w:t xml:space="preserve">s </w:t>
      </w:r>
      <w:r w:rsidR="00C72AB3" w:rsidRPr="00D72A52">
        <w:rPr>
          <w:rFonts w:ascii="Tw Cen MT" w:hAnsi="Tw Cen MT"/>
          <w:sz w:val="22"/>
          <w:szCs w:val="22"/>
        </w:rPr>
        <w:t xml:space="preserve">et les partenaires </w:t>
      </w:r>
      <w:r w:rsidRPr="00D72A52">
        <w:rPr>
          <w:rFonts w:ascii="Tw Cen MT" w:hAnsi="Tw Cen MT"/>
          <w:sz w:val="22"/>
          <w:szCs w:val="22"/>
        </w:rPr>
        <w:t>du téléservice qu’elle met en place pour recevoir leurs demandes. Par la suite</w:t>
      </w:r>
      <w:r w:rsidR="008D4FF4" w:rsidRPr="00D72A52">
        <w:rPr>
          <w:rFonts w:ascii="Tw Cen MT" w:hAnsi="Tw Cen MT"/>
          <w:sz w:val="22"/>
          <w:szCs w:val="22"/>
        </w:rPr>
        <w:t>,</w:t>
      </w:r>
      <w:r w:rsidRPr="00D72A52">
        <w:rPr>
          <w:rFonts w:ascii="Tw Cen MT" w:hAnsi="Tw Cen MT"/>
          <w:sz w:val="22"/>
          <w:szCs w:val="22"/>
        </w:rPr>
        <w:t xml:space="preserve"> elle devra informer les </w:t>
      </w:r>
      <w:r w:rsidR="00C72AB3" w:rsidRPr="00D72A52">
        <w:rPr>
          <w:rFonts w:ascii="Tw Cen MT" w:hAnsi="Tw Cen MT"/>
          <w:sz w:val="22"/>
          <w:szCs w:val="22"/>
        </w:rPr>
        <w:t>utilisateur</w:t>
      </w:r>
      <w:r w:rsidRPr="00D72A52">
        <w:rPr>
          <w:rFonts w:ascii="Tw Cen MT" w:hAnsi="Tw Cen MT"/>
          <w:sz w:val="22"/>
          <w:szCs w:val="22"/>
        </w:rPr>
        <w:t xml:space="preserve">s de toute évolution concernant ce téléservice. </w:t>
      </w:r>
    </w:p>
    <w:p w:rsidR="00286E3B" w:rsidRPr="00D72A52" w:rsidRDefault="00D1171D" w:rsidP="00286E3B">
      <w:pPr>
        <w:pStyle w:val="Default"/>
        <w:numPr>
          <w:ilvl w:val="0"/>
          <w:numId w:val="1"/>
        </w:numPr>
        <w:jc w:val="both"/>
        <w:rPr>
          <w:rFonts w:ascii="Tw Cen MT" w:hAnsi="Tw Cen MT"/>
          <w:sz w:val="22"/>
          <w:szCs w:val="22"/>
        </w:rPr>
      </w:pPr>
      <w:r w:rsidRPr="00D72A52">
        <w:rPr>
          <w:rFonts w:ascii="Tw Cen MT" w:hAnsi="Tw Cen MT"/>
          <w:sz w:val="22"/>
          <w:szCs w:val="22"/>
        </w:rPr>
        <w:t xml:space="preserve">L’administration </w:t>
      </w:r>
      <w:r w:rsidR="00286E3B" w:rsidRPr="00D72A52">
        <w:rPr>
          <w:rFonts w:ascii="Tw Cen MT" w:hAnsi="Tw Cen MT"/>
          <w:sz w:val="22"/>
          <w:szCs w:val="22"/>
        </w:rPr>
        <w:t xml:space="preserve">garantit les conditions de mise en </w:t>
      </w:r>
      <w:r w:rsidR="003E0D89" w:rsidRPr="00D72A52">
        <w:rPr>
          <w:rFonts w:ascii="Tw Cen MT" w:hAnsi="Tw Cen MT"/>
          <w:sz w:val="22"/>
          <w:szCs w:val="22"/>
        </w:rPr>
        <w:t>œuvre</w:t>
      </w:r>
      <w:r w:rsidR="00286E3B" w:rsidRPr="00D72A52">
        <w:rPr>
          <w:rFonts w:ascii="Tw Cen MT" w:hAnsi="Tw Cen MT"/>
          <w:sz w:val="22"/>
          <w:szCs w:val="22"/>
        </w:rPr>
        <w:t xml:space="preserve"> de téléservices afin que le droit de saisine électronique des </w:t>
      </w:r>
      <w:r w:rsidR="00C72AB3" w:rsidRPr="00D72A52">
        <w:rPr>
          <w:rFonts w:ascii="Tw Cen MT" w:hAnsi="Tw Cen MT"/>
          <w:sz w:val="22"/>
          <w:szCs w:val="22"/>
        </w:rPr>
        <w:t xml:space="preserve">utilisateurs </w:t>
      </w:r>
      <w:r w:rsidR="00286E3B" w:rsidRPr="00D72A52">
        <w:rPr>
          <w:rFonts w:ascii="Tw Cen MT" w:hAnsi="Tw Cen MT"/>
          <w:sz w:val="22"/>
          <w:szCs w:val="22"/>
        </w:rPr>
        <w:t xml:space="preserve">soit effectif. </w:t>
      </w:r>
    </w:p>
    <w:p w:rsidR="00286E3B" w:rsidRPr="00D72A52" w:rsidRDefault="00286E3B" w:rsidP="00286E3B">
      <w:pPr>
        <w:pStyle w:val="Default"/>
        <w:jc w:val="both"/>
        <w:rPr>
          <w:rFonts w:ascii="Tw Cen MT" w:hAnsi="Tw Cen MT"/>
          <w:sz w:val="22"/>
          <w:szCs w:val="22"/>
        </w:rPr>
      </w:pPr>
    </w:p>
    <w:p w:rsidR="00286E3B" w:rsidRPr="00D72A52" w:rsidRDefault="00286E3B" w:rsidP="00286E3B">
      <w:pPr>
        <w:pStyle w:val="Default"/>
        <w:numPr>
          <w:ilvl w:val="0"/>
          <w:numId w:val="1"/>
        </w:numPr>
        <w:jc w:val="both"/>
        <w:rPr>
          <w:rFonts w:ascii="Tw Cen MT" w:hAnsi="Tw Cen MT"/>
          <w:sz w:val="22"/>
          <w:szCs w:val="22"/>
        </w:rPr>
      </w:pPr>
      <w:r w:rsidRPr="00D72A52">
        <w:rPr>
          <w:rFonts w:ascii="Tw Cen MT" w:hAnsi="Tw Cen MT"/>
          <w:sz w:val="22"/>
          <w:szCs w:val="22"/>
        </w:rPr>
        <w:t>L’administration ne peut garantir la sécurité du système de messagerie électronique que l’</w:t>
      </w:r>
      <w:r w:rsidR="00C72AB3" w:rsidRPr="00D72A52">
        <w:rPr>
          <w:rFonts w:ascii="Tw Cen MT" w:hAnsi="Tw Cen MT"/>
          <w:sz w:val="22"/>
          <w:szCs w:val="22"/>
        </w:rPr>
        <w:t>utilisateur</w:t>
      </w:r>
      <w:r w:rsidRPr="00D72A52">
        <w:rPr>
          <w:rFonts w:ascii="Tw Cen MT" w:hAnsi="Tw Cen MT"/>
          <w:sz w:val="22"/>
          <w:szCs w:val="22"/>
        </w:rPr>
        <w:t xml:space="preserve"> utilise pour remplir sa demande et l’envoyer à l’administration, les délais </w:t>
      </w:r>
      <w:r w:rsidRPr="00D72A52">
        <w:rPr>
          <w:rFonts w:ascii="Tw Cen MT" w:hAnsi="Tw Cen MT"/>
          <w:sz w:val="22"/>
          <w:szCs w:val="22"/>
        </w:rPr>
        <w:lastRenderedPageBreak/>
        <w:t xml:space="preserve">d’acheminement des transmissions effectuées via Internet, ni la préservation de la confidentialité ou de l’intégrité des messages transmis jusqu’à leur arrivée sur les serveurs de l’administration. </w:t>
      </w:r>
    </w:p>
    <w:p w:rsidR="00286E3B" w:rsidRPr="00A541FC" w:rsidRDefault="00286E3B" w:rsidP="00286E3B">
      <w:pPr>
        <w:pStyle w:val="Default"/>
        <w:rPr>
          <w:rFonts w:ascii="Tw Cen MT" w:hAnsi="Tw Cen MT"/>
          <w:sz w:val="21"/>
          <w:szCs w:val="21"/>
        </w:rPr>
      </w:pPr>
    </w:p>
    <w:p w:rsidR="00286E3B" w:rsidRPr="008D4FF4" w:rsidRDefault="00286E3B" w:rsidP="008D4FF4">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t xml:space="preserve"> Droits et obligations de l'</w:t>
      </w:r>
      <w:r w:rsidR="00C72AB3" w:rsidRPr="008D4FF4">
        <w:rPr>
          <w:rFonts w:ascii="Tw Cen MT" w:hAnsi="Tw Cen MT" w:cs="Segoe UI"/>
          <w:b/>
          <w:bCs/>
          <w:color w:val="000000"/>
          <w:sz w:val="28"/>
          <w:szCs w:val="28"/>
        </w:rPr>
        <w:t>utilisateur</w:t>
      </w:r>
      <w:r w:rsidRPr="008D4FF4">
        <w:rPr>
          <w:rFonts w:ascii="Tw Cen MT" w:hAnsi="Tw Cen MT" w:cs="Segoe UI"/>
          <w:b/>
          <w:bCs/>
          <w:color w:val="000000"/>
          <w:sz w:val="28"/>
          <w:szCs w:val="28"/>
        </w:rPr>
        <w:t xml:space="preserve"> </w:t>
      </w:r>
    </w:p>
    <w:p w:rsidR="00286E3B" w:rsidRPr="00A541FC" w:rsidRDefault="00286E3B" w:rsidP="00C72AB3">
      <w:pPr>
        <w:autoSpaceDE w:val="0"/>
        <w:autoSpaceDN w:val="0"/>
        <w:adjustRightInd w:val="0"/>
        <w:spacing w:after="0" w:line="240" w:lineRule="auto"/>
        <w:rPr>
          <w:rFonts w:ascii="Tw Cen MT" w:hAnsi="Tw Cen MT" w:cs="Segoe UI"/>
          <w:b/>
          <w:bCs/>
          <w:color w:val="000000"/>
          <w:sz w:val="28"/>
          <w:szCs w:val="28"/>
        </w:rPr>
      </w:pPr>
    </w:p>
    <w:p w:rsidR="00286E3B" w:rsidRPr="00D72A52" w:rsidRDefault="00286E3B" w:rsidP="00286E3B">
      <w:pPr>
        <w:pStyle w:val="Default"/>
        <w:numPr>
          <w:ilvl w:val="0"/>
          <w:numId w:val="1"/>
        </w:numPr>
        <w:spacing w:after="146"/>
        <w:jc w:val="both"/>
        <w:rPr>
          <w:rFonts w:ascii="Tw Cen MT" w:hAnsi="Tw Cen MT"/>
          <w:sz w:val="22"/>
          <w:szCs w:val="22"/>
        </w:rPr>
      </w:pPr>
      <w:r w:rsidRPr="00D72A52">
        <w:rPr>
          <w:rFonts w:ascii="Tw Cen MT" w:hAnsi="Tw Cen MT"/>
          <w:sz w:val="22"/>
          <w:szCs w:val="22"/>
        </w:rPr>
        <w:t>L’</w:t>
      </w:r>
      <w:r w:rsidR="00C72AB3" w:rsidRPr="00D72A52">
        <w:rPr>
          <w:rFonts w:ascii="Tw Cen MT" w:hAnsi="Tw Cen MT"/>
          <w:sz w:val="22"/>
          <w:szCs w:val="22"/>
        </w:rPr>
        <w:t>utilisateur</w:t>
      </w:r>
      <w:r w:rsidRPr="00D72A52">
        <w:rPr>
          <w:rFonts w:ascii="Tw Cen MT" w:hAnsi="Tw Cen MT"/>
          <w:sz w:val="22"/>
          <w:szCs w:val="22"/>
        </w:rPr>
        <w:t xml:space="preserve"> peut, de plein droit, saisir l’administration par voie électronique, dès lors qu’il s’est authentifié auprès de celle-ci dans les conditions fixées dans les présentes conditions générales d’utilisation. </w:t>
      </w:r>
    </w:p>
    <w:p w:rsidR="00286E3B" w:rsidRPr="00D72A52" w:rsidRDefault="00286E3B" w:rsidP="00286E3B">
      <w:pPr>
        <w:pStyle w:val="Default"/>
        <w:numPr>
          <w:ilvl w:val="0"/>
          <w:numId w:val="1"/>
        </w:numPr>
        <w:spacing w:after="146"/>
        <w:jc w:val="both"/>
        <w:rPr>
          <w:rFonts w:ascii="Tw Cen MT" w:hAnsi="Tw Cen MT"/>
          <w:sz w:val="22"/>
          <w:szCs w:val="22"/>
        </w:rPr>
      </w:pPr>
      <w:r w:rsidRPr="00D72A52">
        <w:rPr>
          <w:rFonts w:ascii="Tw Cen MT" w:hAnsi="Tw Cen MT"/>
          <w:sz w:val="22"/>
          <w:szCs w:val="22"/>
        </w:rPr>
        <w:t>L’</w:t>
      </w:r>
      <w:r w:rsidR="00C72AB3" w:rsidRPr="00D72A52">
        <w:rPr>
          <w:rFonts w:ascii="Tw Cen MT" w:hAnsi="Tw Cen MT"/>
          <w:sz w:val="22"/>
          <w:szCs w:val="22"/>
        </w:rPr>
        <w:t>utilisateur</w:t>
      </w:r>
      <w:r w:rsidRPr="00D72A52">
        <w:rPr>
          <w:rFonts w:ascii="Tw Cen MT" w:hAnsi="Tw Cen MT"/>
          <w:sz w:val="22"/>
          <w:szCs w:val="22"/>
        </w:rPr>
        <w:t xml:space="preserve"> accepte l’usage de ses coordonnées et l’exploitation des données fournies à la Collectivité aussi largement que le nécessite le traitement de la demande d’autorisation. </w:t>
      </w:r>
    </w:p>
    <w:p w:rsidR="00286E3B" w:rsidRPr="00D72A52" w:rsidRDefault="00286E3B" w:rsidP="00286E3B">
      <w:pPr>
        <w:pStyle w:val="Default"/>
        <w:numPr>
          <w:ilvl w:val="0"/>
          <w:numId w:val="1"/>
        </w:numPr>
        <w:spacing w:after="146"/>
        <w:jc w:val="both"/>
        <w:rPr>
          <w:rFonts w:ascii="Tw Cen MT" w:hAnsi="Tw Cen MT"/>
          <w:sz w:val="22"/>
          <w:szCs w:val="22"/>
        </w:rPr>
      </w:pPr>
      <w:r w:rsidRPr="00D72A52">
        <w:rPr>
          <w:rFonts w:ascii="Tw Cen MT" w:hAnsi="Tw Cen MT"/>
          <w:sz w:val="22"/>
          <w:szCs w:val="22"/>
        </w:rPr>
        <w:t>L’</w:t>
      </w:r>
      <w:r w:rsidR="00C72AB3" w:rsidRPr="00D72A52">
        <w:rPr>
          <w:rFonts w:ascii="Tw Cen MT" w:hAnsi="Tw Cen MT"/>
          <w:sz w:val="22"/>
          <w:szCs w:val="22"/>
        </w:rPr>
        <w:t>utilisateur</w:t>
      </w:r>
      <w:r w:rsidRPr="00D72A52">
        <w:rPr>
          <w:rFonts w:ascii="Tw Cen MT" w:hAnsi="Tw Cen MT"/>
          <w:sz w:val="22"/>
          <w:szCs w:val="22"/>
        </w:rPr>
        <w:t xml:space="preserve"> du téléservice s’engage à ne diffuser que des données exactes, à jour et complètes. Dans l’hypothèse inverse, l’administration se réserve le droit de suspendre ou de résilier la démarche administrative de saisine par voie électronique sans préjudice des éventuelles actions en responsabilité pénale et civile qui pourraient être engagées à son encontre. </w:t>
      </w:r>
    </w:p>
    <w:p w:rsidR="00286E3B" w:rsidRPr="00D72A52" w:rsidRDefault="00286E3B" w:rsidP="00286E3B">
      <w:pPr>
        <w:pStyle w:val="Default"/>
        <w:numPr>
          <w:ilvl w:val="0"/>
          <w:numId w:val="1"/>
        </w:numPr>
        <w:spacing w:after="146"/>
        <w:jc w:val="both"/>
        <w:rPr>
          <w:rFonts w:ascii="Tw Cen MT" w:hAnsi="Tw Cen MT"/>
          <w:sz w:val="22"/>
          <w:szCs w:val="22"/>
        </w:rPr>
      </w:pPr>
      <w:r w:rsidRPr="00D72A52">
        <w:rPr>
          <w:rFonts w:ascii="Tw Cen MT" w:hAnsi="Tw Cen MT"/>
          <w:sz w:val="22"/>
          <w:szCs w:val="22"/>
        </w:rPr>
        <w:t xml:space="preserve"> L’</w:t>
      </w:r>
      <w:r w:rsidR="00C72AB3" w:rsidRPr="00D72A52">
        <w:rPr>
          <w:rFonts w:ascii="Tw Cen MT" w:hAnsi="Tw Cen MT"/>
          <w:sz w:val="22"/>
          <w:szCs w:val="22"/>
        </w:rPr>
        <w:t>utilisateur</w:t>
      </w:r>
      <w:r w:rsidRPr="00D72A52">
        <w:rPr>
          <w:rFonts w:ascii="Tw Cen MT" w:hAnsi="Tw Cen MT"/>
          <w:sz w:val="22"/>
          <w:szCs w:val="22"/>
        </w:rPr>
        <w:t xml:space="preserve"> s’engage à signaler dans les meilleurs délais à l’</w:t>
      </w:r>
      <w:r w:rsidR="005F03EF" w:rsidRPr="00D72A52">
        <w:rPr>
          <w:rFonts w:ascii="Tw Cen MT" w:hAnsi="Tw Cen MT"/>
          <w:sz w:val="22"/>
          <w:szCs w:val="22"/>
        </w:rPr>
        <w:t xml:space="preserve">administration </w:t>
      </w:r>
      <w:r w:rsidR="002B66D0" w:rsidRPr="00D72A52">
        <w:rPr>
          <w:rFonts w:ascii="Tw Cen MT" w:hAnsi="Tw Cen MT"/>
          <w:sz w:val="22"/>
          <w:szCs w:val="22"/>
        </w:rPr>
        <w:t xml:space="preserve">(Mail ou téléphone de la Mairie concernée) </w:t>
      </w:r>
      <w:r w:rsidR="005F03EF" w:rsidRPr="00D72A52">
        <w:rPr>
          <w:rFonts w:ascii="Tw Cen MT" w:hAnsi="Tw Cen MT"/>
          <w:sz w:val="22"/>
          <w:szCs w:val="22"/>
        </w:rPr>
        <w:t xml:space="preserve">ou </w:t>
      </w:r>
      <w:r w:rsidR="002B66D0" w:rsidRPr="00D72A52">
        <w:rPr>
          <w:rFonts w:ascii="Tw Cen MT" w:hAnsi="Tw Cen MT"/>
          <w:sz w:val="22"/>
          <w:szCs w:val="22"/>
        </w:rPr>
        <w:t xml:space="preserve">le service instructeur </w:t>
      </w:r>
      <w:r w:rsidR="005F03EF" w:rsidRPr="00D72A52">
        <w:rPr>
          <w:rFonts w:ascii="Tw Cen MT" w:hAnsi="Tw Cen MT"/>
          <w:sz w:val="22"/>
          <w:szCs w:val="22"/>
        </w:rPr>
        <w:t>TDLU</w:t>
      </w:r>
      <w:r w:rsidR="00994C59" w:rsidRPr="00D72A52">
        <w:rPr>
          <w:rFonts w:ascii="Tw Cen MT" w:hAnsi="Tw Cen MT"/>
          <w:sz w:val="22"/>
          <w:szCs w:val="22"/>
        </w:rPr>
        <w:t xml:space="preserve"> ( </w:t>
      </w:r>
      <w:hyperlink r:id="rId12" w:history="1">
        <w:r w:rsidR="00F6462F" w:rsidRPr="00D72A52">
          <w:rPr>
            <w:rStyle w:val="Lienhypertexte"/>
            <w:rFonts w:ascii="Tw Cen MT" w:hAnsi="Tw Cen MT"/>
            <w:sz w:val="22"/>
            <w:szCs w:val="22"/>
          </w:rPr>
          <w:t>accueil@tdlu.fr</w:t>
        </w:r>
      </w:hyperlink>
      <w:r w:rsidR="00994C59" w:rsidRPr="00D72A52">
        <w:rPr>
          <w:rFonts w:ascii="Tw Cen MT" w:hAnsi="Tw Cen MT"/>
          <w:sz w:val="22"/>
          <w:szCs w:val="22"/>
        </w:rPr>
        <w:t xml:space="preserve"> )</w:t>
      </w:r>
      <w:r w:rsidRPr="00D72A52">
        <w:rPr>
          <w:rFonts w:ascii="Tw Cen MT" w:hAnsi="Tw Cen MT"/>
          <w:sz w:val="22"/>
          <w:szCs w:val="22"/>
        </w:rPr>
        <w:t xml:space="preserve"> tout incident de sécurité (piratage, vol de moyen d’authentification, usurpation d’identité, virus...) qui nécessiterait de suspendre l'utilisation de son adresse de messagerie ou de prendre des précautions particulières. </w:t>
      </w:r>
    </w:p>
    <w:p w:rsidR="00286E3B" w:rsidRPr="00D72A52" w:rsidRDefault="00286E3B" w:rsidP="00286E3B">
      <w:pPr>
        <w:pStyle w:val="Default"/>
        <w:numPr>
          <w:ilvl w:val="0"/>
          <w:numId w:val="1"/>
        </w:numPr>
        <w:jc w:val="both"/>
        <w:rPr>
          <w:rFonts w:ascii="Tw Cen MT" w:hAnsi="Tw Cen MT"/>
          <w:sz w:val="22"/>
          <w:szCs w:val="22"/>
        </w:rPr>
      </w:pPr>
      <w:r w:rsidRPr="00D72A52">
        <w:rPr>
          <w:rFonts w:ascii="Tw Cen MT" w:hAnsi="Tw Cen MT"/>
          <w:sz w:val="22"/>
          <w:szCs w:val="22"/>
        </w:rPr>
        <w:t xml:space="preserve"> Il est rappelé que toute personne procédant à une fausse déclaration pour elle-même ou pour autrui s’expose, notamment, aux sanctions prévues à l’article 441-1 du Code Pénal, prévoyant des peines pouvant aller jusqu’à trois ans d’emprisonnement et 45 000 euros d’amende. </w:t>
      </w:r>
    </w:p>
    <w:p w:rsidR="00286E3B" w:rsidRPr="00D72A52" w:rsidRDefault="00286E3B" w:rsidP="00286E3B">
      <w:pPr>
        <w:pStyle w:val="Default"/>
        <w:numPr>
          <w:ilvl w:val="0"/>
          <w:numId w:val="1"/>
        </w:numPr>
        <w:jc w:val="both"/>
        <w:rPr>
          <w:rFonts w:ascii="Tw Cen MT" w:hAnsi="Tw Cen MT"/>
          <w:sz w:val="22"/>
          <w:szCs w:val="22"/>
        </w:rPr>
      </w:pPr>
      <w:r w:rsidRPr="00D72A52">
        <w:rPr>
          <w:rFonts w:ascii="Tw Cen MT" w:hAnsi="Tw Cen MT"/>
          <w:sz w:val="22"/>
          <w:szCs w:val="22"/>
        </w:rPr>
        <w:t>L’administration se réserve le droit de demander à l’</w:t>
      </w:r>
      <w:r w:rsidR="006A2AF3" w:rsidRPr="00D72A52">
        <w:rPr>
          <w:rFonts w:ascii="Tw Cen MT" w:hAnsi="Tw Cen MT"/>
          <w:sz w:val="22"/>
          <w:szCs w:val="22"/>
        </w:rPr>
        <w:t>utilisateur</w:t>
      </w:r>
      <w:r w:rsidRPr="00D72A52">
        <w:rPr>
          <w:rFonts w:ascii="Tw Cen MT" w:hAnsi="Tw Cen MT"/>
          <w:sz w:val="22"/>
          <w:szCs w:val="22"/>
        </w:rPr>
        <w:t xml:space="preserve"> certains documents en format papier (plans grand format,…) </w:t>
      </w:r>
    </w:p>
    <w:p w:rsidR="008D4FF4" w:rsidRPr="00A541FC" w:rsidRDefault="008D4FF4" w:rsidP="008D4FF4">
      <w:pPr>
        <w:pStyle w:val="Default"/>
        <w:ind w:left="720"/>
        <w:jc w:val="both"/>
        <w:rPr>
          <w:rFonts w:ascii="Tw Cen MT" w:hAnsi="Tw Cen MT"/>
          <w:sz w:val="21"/>
          <w:szCs w:val="21"/>
        </w:rPr>
      </w:pPr>
    </w:p>
    <w:p w:rsidR="00286E3B" w:rsidRPr="00A541FC" w:rsidRDefault="00286E3B" w:rsidP="00286E3B">
      <w:pPr>
        <w:pStyle w:val="Default"/>
        <w:ind w:left="720"/>
        <w:jc w:val="both"/>
        <w:rPr>
          <w:rFonts w:ascii="Tw Cen MT" w:hAnsi="Tw Cen MT"/>
          <w:sz w:val="21"/>
          <w:szCs w:val="21"/>
        </w:rPr>
      </w:pPr>
    </w:p>
    <w:p w:rsidR="00286E3B" w:rsidRPr="008D4FF4" w:rsidRDefault="00286E3B" w:rsidP="008D4FF4">
      <w:pPr>
        <w:pStyle w:val="Paragraphedeliste"/>
        <w:numPr>
          <w:ilvl w:val="0"/>
          <w:numId w:val="5"/>
        </w:numPr>
        <w:autoSpaceDE w:val="0"/>
        <w:autoSpaceDN w:val="0"/>
        <w:adjustRightInd w:val="0"/>
        <w:spacing w:after="0" w:line="240" w:lineRule="auto"/>
        <w:rPr>
          <w:rFonts w:ascii="Tw Cen MT" w:hAnsi="Tw Cen MT"/>
          <w:b/>
          <w:bCs/>
          <w:sz w:val="28"/>
          <w:szCs w:val="28"/>
        </w:rPr>
      </w:pPr>
      <w:r w:rsidRPr="008D4FF4">
        <w:rPr>
          <w:rFonts w:ascii="Tw Cen MT" w:hAnsi="Tw Cen MT" w:cs="Segoe UI"/>
          <w:b/>
          <w:bCs/>
          <w:color w:val="000000"/>
          <w:sz w:val="28"/>
          <w:szCs w:val="28"/>
        </w:rPr>
        <w:t xml:space="preserve"> Mode d'accès</w:t>
      </w:r>
    </w:p>
    <w:p w:rsidR="00286E3B" w:rsidRPr="00A541FC" w:rsidRDefault="00286E3B" w:rsidP="00286E3B">
      <w:pPr>
        <w:pStyle w:val="Default"/>
        <w:jc w:val="both"/>
        <w:rPr>
          <w:rFonts w:ascii="Tw Cen MT" w:hAnsi="Tw Cen MT"/>
          <w:sz w:val="21"/>
          <w:szCs w:val="21"/>
        </w:rPr>
      </w:pPr>
    </w:p>
    <w:p w:rsidR="00286E3B" w:rsidRPr="00A541FC" w:rsidRDefault="00286E3B" w:rsidP="00286E3B">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 xml:space="preserve">Le Guichet Numérique des Autorisations d’Urbanisme </w:t>
      </w:r>
      <w:r w:rsidR="009A50D5" w:rsidRPr="00A541FC">
        <w:rPr>
          <w:rFonts w:ascii="Tw Cen MT" w:hAnsi="Tw Cen MT" w:cs="Segoe UI"/>
          <w:color w:val="000000"/>
        </w:rPr>
        <w:t xml:space="preserve">(GNAU) </w:t>
      </w:r>
      <w:r w:rsidRPr="00A541FC">
        <w:rPr>
          <w:rFonts w:ascii="Tw Cen MT" w:hAnsi="Tw Cen MT" w:cs="Segoe UI"/>
          <w:color w:val="000000"/>
        </w:rPr>
        <w:t>est disponible depuis le portail de</w:t>
      </w:r>
      <w:r w:rsidR="009A50D5" w:rsidRPr="00A541FC">
        <w:rPr>
          <w:rFonts w:ascii="Tw Cen MT" w:hAnsi="Tw Cen MT" w:cs="Segoe UI"/>
          <w:color w:val="000000"/>
        </w:rPr>
        <w:t>s</w:t>
      </w:r>
      <w:r w:rsidRPr="00A541FC">
        <w:rPr>
          <w:rFonts w:ascii="Tw Cen MT" w:hAnsi="Tw Cen MT" w:cs="Segoe UI"/>
          <w:color w:val="000000"/>
        </w:rPr>
        <w:t xml:space="preserve"> Communauté de Communes </w:t>
      </w:r>
      <w:r w:rsidR="009A50D5" w:rsidRPr="00A541FC">
        <w:rPr>
          <w:rFonts w:ascii="Tw Cen MT" w:hAnsi="Tw Cen MT" w:cs="Segoe UI"/>
          <w:color w:val="000000"/>
        </w:rPr>
        <w:t xml:space="preserve">Moselle et Madon, </w:t>
      </w:r>
      <w:hyperlink r:id="rId13" w:history="1">
        <w:r w:rsidR="009A50D5" w:rsidRPr="00A541FC">
          <w:rPr>
            <w:rStyle w:val="Lienhypertexte"/>
            <w:rFonts w:ascii="Tw Cen MT" w:hAnsi="Tw Cen MT" w:cs="Segoe UI"/>
          </w:rPr>
          <w:t>https://www.cc-mosellemadon.fr/</w:t>
        </w:r>
      </w:hyperlink>
      <w:r w:rsidR="009A50D5" w:rsidRPr="00A541FC">
        <w:rPr>
          <w:rFonts w:ascii="Tw Cen MT" w:hAnsi="Tw Cen MT" w:cs="Segoe UI"/>
          <w:color w:val="000000"/>
        </w:rPr>
        <w:t xml:space="preserve"> , Communauté de Communes du Saintois, </w:t>
      </w:r>
      <w:hyperlink r:id="rId14" w:history="1">
        <w:r w:rsidR="009A50D5" w:rsidRPr="00A541FC">
          <w:rPr>
            <w:rStyle w:val="Lienhypertexte"/>
            <w:rFonts w:ascii="Tw Cen MT" w:hAnsi="Tw Cen MT" w:cs="Segoe UI"/>
          </w:rPr>
          <w:t>https://www.ccpaysdusaintois.fr/</w:t>
        </w:r>
      </w:hyperlink>
      <w:r w:rsidR="009A50D5" w:rsidRPr="00A541FC">
        <w:rPr>
          <w:rFonts w:ascii="Tw Cen MT" w:hAnsi="Tw Cen MT" w:cs="Segoe UI"/>
          <w:color w:val="000000"/>
        </w:rPr>
        <w:t xml:space="preserve">, Communauté de Communes du Pays Colombey et du sud Toulois </w:t>
      </w:r>
      <w:hyperlink r:id="rId15" w:history="1">
        <w:r w:rsidR="009A50D5" w:rsidRPr="00A541FC">
          <w:rPr>
            <w:rStyle w:val="Lienhypertexte"/>
            <w:rFonts w:ascii="Tw Cen MT" w:hAnsi="Tw Cen MT" w:cs="Segoe UI"/>
          </w:rPr>
          <w:t>https://www.pays-colombey-sudtoulois.fr/</w:t>
        </w:r>
      </w:hyperlink>
      <w:r w:rsidR="009A50D5" w:rsidRPr="00A541FC">
        <w:rPr>
          <w:rFonts w:ascii="Tw Cen MT" w:hAnsi="Tw Cen MT" w:cs="Segoe UI"/>
          <w:color w:val="000000"/>
        </w:rPr>
        <w:t xml:space="preserve">  </w:t>
      </w:r>
      <w:r w:rsidRPr="00A541FC">
        <w:rPr>
          <w:rFonts w:ascii="Tw Cen MT" w:hAnsi="Tw Cen MT" w:cs="Segoe UI"/>
          <w:color w:val="000000"/>
        </w:rPr>
        <w:t xml:space="preserve"> ou directement via l’URL "</w:t>
      </w:r>
      <w:r w:rsidR="00994C59" w:rsidRPr="00A541FC">
        <w:rPr>
          <w:rFonts w:ascii="Tw Cen MT" w:hAnsi="Tw Cen MT"/>
        </w:rPr>
        <w:t xml:space="preserve"> </w:t>
      </w:r>
      <w:hyperlink r:id="rId16" w:history="1">
        <w:r w:rsidR="00122FB1" w:rsidRPr="00A541FC">
          <w:rPr>
            <w:rStyle w:val="Lienhypertexte"/>
            <w:rFonts w:ascii="Tw Cen MT" w:hAnsi="Tw Cen MT"/>
            <w:sz w:val="21"/>
            <w:szCs w:val="21"/>
          </w:rPr>
          <w:t>https://</w:t>
        </w:r>
        <w:r w:rsidR="00122FB1" w:rsidRPr="00A541FC">
          <w:rPr>
            <w:rStyle w:val="Lienhypertexte"/>
            <w:rFonts w:ascii="Tw Cen MT" w:hAnsi="Tw Cen MT" w:cs="Open Sans"/>
            <w:sz w:val="21"/>
            <w:szCs w:val="21"/>
          </w:rPr>
          <w:t xml:space="preserve"> terresdelorraineurbanisme</w:t>
        </w:r>
        <w:r w:rsidR="00122FB1" w:rsidRPr="00A541FC">
          <w:rPr>
            <w:rStyle w:val="Lienhypertexte"/>
            <w:rFonts w:ascii="Tw Cen MT" w:hAnsi="Tw Cen MT"/>
            <w:sz w:val="21"/>
            <w:szCs w:val="21"/>
          </w:rPr>
          <w:t>.geosphere.fr/guichet-unique</w:t>
        </w:r>
      </w:hyperlink>
      <w:r w:rsidR="00994C59" w:rsidRPr="00A541FC">
        <w:rPr>
          <w:rFonts w:ascii="Tw Cen MT" w:hAnsi="Tw Cen MT" w:cs="Segoe UI"/>
          <w:b/>
          <w:bCs/>
          <w:color w:val="000000"/>
        </w:rPr>
        <w:t xml:space="preserve"> </w:t>
      </w:r>
      <w:r w:rsidRPr="00A541FC">
        <w:rPr>
          <w:rFonts w:ascii="Tw Cen MT" w:hAnsi="Tw Cen MT" w:cs="Segoe UI"/>
          <w:color w:val="000000"/>
        </w:rPr>
        <w:t xml:space="preserve">". </w:t>
      </w:r>
    </w:p>
    <w:p w:rsidR="00333208" w:rsidRPr="00A541FC" w:rsidRDefault="00333208" w:rsidP="00286E3B">
      <w:pPr>
        <w:autoSpaceDE w:val="0"/>
        <w:autoSpaceDN w:val="0"/>
        <w:adjustRightInd w:val="0"/>
        <w:spacing w:after="0" w:line="240" w:lineRule="auto"/>
        <w:jc w:val="both"/>
        <w:rPr>
          <w:rFonts w:ascii="Tw Cen MT" w:hAnsi="Tw Cen MT" w:cs="Segoe UI"/>
          <w:color w:val="000000"/>
        </w:rPr>
      </w:pPr>
    </w:p>
    <w:p w:rsidR="00286E3B" w:rsidRPr="00A541FC" w:rsidRDefault="00286E3B" w:rsidP="00286E3B">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 xml:space="preserve">Il </w:t>
      </w:r>
      <w:r w:rsidR="002B66D0" w:rsidRPr="00A541FC">
        <w:rPr>
          <w:rFonts w:ascii="Tw Cen MT" w:hAnsi="Tw Cen MT" w:cs="Segoe UI"/>
          <w:color w:val="000000"/>
        </w:rPr>
        <w:t>peut</w:t>
      </w:r>
      <w:r w:rsidRPr="00A541FC">
        <w:rPr>
          <w:rFonts w:ascii="Tw Cen MT" w:hAnsi="Tw Cen MT" w:cs="Segoe UI"/>
          <w:color w:val="000000"/>
        </w:rPr>
        <w:t xml:space="preserve"> également </w:t>
      </w:r>
      <w:r w:rsidR="002B66D0" w:rsidRPr="00A541FC">
        <w:rPr>
          <w:rFonts w:ascii="Tw Cen MT" w:hAnsi="Tw Cen MT" w:cs="Segoe UI"/>
          <w:color w:val="000000"/>
        </w:rPr>
        <w:t xml:space="preserve">être </w:t>
      </w:r>
      <w:r w:rsidRPr="00A541FC">
        <w:rPr>
          <w:rFonts w:ascii="Tw Cen MT" w:hAnsi="Tw Cen MT" w:cs="Segoe UI"/>
          <w:color w:val="000000"/>
        </w:rPr>
        <w:t xml:space="preserve">accessible depuis le </w:t>
      </w:r>
      <w:r w:rsidR="002B66D0" w:rsidRPr="00A541FC">
        <w:rPr>
          <w:rFonts w:ascii="Tw Cen MT" w:hAnsi="Tw Cen MT" w:cs="Segoe UI"/>
          <w:color w:val="000000"/>
        </w:rPr>
        <w:t xml:space="preserve">site internet </w:t>
      </w:r>
      <w:r w:rsidR="008D4FF4">
        <w:rPr>
          <w:rFonts w:ascii="Tw Cen MT" w:hAnsi="Tw Cen MT" w:cs="Segoe UI"/>
          <w:color w:val="000000"/>
        </w:rPr>
        <w:t>de chaque commune dans le périmètre d’intervention du service instructeur Terres de Lorraine Urbanisme</w:t>
      </w:r>
      <w:r w:rsidR="002B66D0" w:rsidRPr="00A541FC">
        <w:rPr>
          <w:rFonts w:ascii="Tw Cen MT" w:hAnsi="Tw Cen MT" w:cs="Segoe UI"/>
          <w:color w:val="000000"/>
        </w:rPr>
        <w:t>.</w:t>
      </w:r>
    </w:p>
    <w:p w:rsidR="00333208" w:rsidRPr="00A541FC" w:rsidRDefault="00333208" w:rsidP="00286E3B">
      <w:pPr>
        <w:autoSpaceDE w:val="0"/>
        <w:autoSpaceDN w:val="0"/>
        <w:adjustRightInd w:val="0"/>
        <w:spacing w:after="0" w:line="240" w:lineRule="auto"/>
        <w:jc w:val="both"/>
        <w:rPr>
          <w:rFonts w:ascii="Tw Cen MT" w:hAnsi="Tw Cen MT" w:cs="Segoe UI"/>
          <w:color w:val="000000"/>
        </w:rPr>
      </w:pPr>
    </w:p>
    <w:p w:rsidR="00286E3B" w:rsidRPr="00A541FC" w:rsidRDefault="00286E3B" w:rsidP="00286E3B">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Le GNAU</w:t>
      </w:r>
      <w:r w:rsidR="002B66D0" w:rsidRPr="00A541FC">
        <w:rPr>
          <w:rFonts w:ascii="Tw Cen MT" w:hAnsi="Tw Cen MT" w:cs="Segoe UI"/>
          <w:color w:val="000000"/>
        </w:rPr>
        <w:t xml:space="preserve"> </w:t>
      </w:r>
      <w:r w:rsidRPr="00A541FC">
        <w:rPr>
          <w:rFonts w:ascii="Tw Cen MT" w:hAnsi="Tw Cen MT" w:cs="Segoe UI"/>
          <w:color w:val="000000"/>
        </w:rPr>
        <w:t xml:space="preserve">nécessite une authentification valide pour les fonctions de dépôt et suivi des dossiers, et une adresse électronique. </w:t>
      </w:r>
    </w:p>
    <w:p w:rsidR="00333208" w:rsidRPr="00A541FC" w:rsidRDefault="00333208" w:rsidP="00286E3B">
      <w:pPr>
        <w:autoSpaceDE w:val="0"/>
        <w:autoSpaceDN w:val="0"/>
        <w:adjustRightInd w:val="0"/>
        <w:spacing w:after="0" w:line="240" w:lineRule="auto"/>
        <w:jc w:val="both"/>
        <w:rPr>
          <w:rFonts w:ascii="Tw Cen MT" w:hAnsi="Tw Cen MT" w:cs="Segoe UI"/>
          <w:color w:val="000000"/>
        </w:rPr>
      </w:pPr>
    </w:p>
    <w:p w:rsidR="00286E3B" w:rsidRPr="00A541FC" w:rsidRDefault="00286E3B" w:rsidP="00286E3B">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 xml:space="preserve">L’authentification inclut la transmission d’une adresse de messagerie. Celle-ci sera utilisée par la collectivité pour les échanges avec l’administré. </w:t>
      </w:r>
    </w:p>
    <w:p w:rsidR="00333208" w:rsidRPr="00A541FC" w:rsidRDefault="00333208" w:rsidP="00286E3B">
      <w:pPr>
        <w:autoSpaceDE w:val="0"/>
        <w:autoSpaceDN w:val="0"/>
        <w:adjustRightInd w:val="0"/>
        <w:spacing w:after="0" w:line="240" w:lineRule="auto"/>
        <w:jc w:val="both"/>
        <w:rPr>
          <w:rFonts w:ascii="Tw Cen MT" w:hAnsi="Tw Cen MT" w:cs="Segoe UI"/>
          <w:color w:val="000000"/>
        </w:rPr>
      </w:pPr>
    </w:p>
    <w:p w:rsidR="00286E3B" w:rsidRPr="00A541FC" w:rsidRDefault="00286E3B" w:rsidP="00286E3B">
      <w:pPr>
        <w:pStyle w:val="Default"/>
        <w:jc w:val="both"/>
        <w:rPr>
          <w:rFonts w:ascii="Tw Cen MT" w:hAnsi="Tw Cen MT"/>
          <w:sz w:val="21"/>
          <w:szCs w:val="21"/>
        </w:rPr>
      </w:pPr>
      <w:r w:rsidRPr="00A541FC">
        <w:rPr>
          <w:rFonts w:ascii="Tw Cen MT" w:hAnsi="Tw Cen MT" w:cs="Segoe UI"/>
          <w:sz w:val="22"/>
          <w:szCs w:val="22"/>
        </w:rPr>
        <w:t>Lors de l’inscription au Service, l’</w:t>
      </w:r>
      <w:r w:rsidR="006A2AF3" w:rsidRPr="00A541FC">
        <w:rPr>
          <w:rFonts w:ascii="Tw Cen MT" w:hAnsi="Tw Cen MT"/>
          <w:sz w:val="21"/>
          <w:szCs w:val="21"/>
        </w:rPr>
        <w:t>utilisateur</w:t>
      </w:r>
      <w:r w:rsidRPr="00A541FC">
        <w:rPr>
          <w:rFonts w:ascii="Tw Cen MT" w:hAnsi="Tw Cen MT" w:cs="Segoe UI"/>
          <w:sz w:val="22"/>
          <w:szCs w:val="22"/>
        </w:rPr>
        <w:t xml:space="preserve"> choisit un mot de passe. Le mot de passe doit être composé de huit caractères ou plus dont au moins une lettre </w:t>
      </w:r>
      <w:r w:rsidR="00F6462F" w:rsidRPr="00A541FC">
        <w:rPr>
          <w:rFonts w:ascii="Tw Cen MT" w:hAnsi="Tw Cen MT" w:cs="Segoe UI"/>
          <w:sz w:val="22"/>
          <w:szCs w:val="22"/>
        </w:rPr>
        <w:t xml:space="preserve">Majuscule, </w:t>
      </w:r>
      <w:r w:rsidR="00F878CC" w:rsidRPr="00A541FC">
        <w:rPr>
          <w:rFonts w:ascii="Tw Cen MT" w:hAnsi="Tw Cen MT" w:cs="Segoe UI"/>
          <w:sz w:val="22"/>
          <w:szCs w:val="22"/>
        </w:rPr>
        <w:t>minuscule,</w:t>
      </w:r>
      <w:r w:rsidR="00F6462F" w:rsidRPr="00A541FC">
        <w:rPr>
          <w:rFonts w:ascii="Tw Cen MT" w:hAnsi="Tw Cen MT" w:cs="Segoe UI"/>
          <w:sz w:val="22"/>
          <w:szCs w:val="22"/>
        </w:rPr>
        <w:t xml:space="preserve"> un caractère spéciale</w:t>
      </w:r>
      <w:r w:rsidR="00F878CC" w:rsidRPr="00A541FC">
        <w:rPr>
          <w:rFonts w:ascii="Tw Cen MT" w:hAnsi="Tw Cen MT" w:cs="Segoe UI"/>
          <w:sz w:val="22"/>
          <w:szCs w:val="22"/>
        </w:rPr>
        <w:t xml:space="preserve"> </w:t>
      </w:r>
      <w:r w:rsidR="00F878CC" w:rsidRPr="00A541FC">
        <w:rPr>
          <w:rFonts w:ascii="Tw Cen MT" w:hAnsi="Tw Cen MT"/>
        </w:rPr>
        <w:t>(@$ !%*# ?&amp;)</w:t>
      </w:r>
      <w:r w:rsidR="00F6462F" w:rsidRPr="00A541FC">
        <w:rPr>
          <w:rFonts w:ascii="Tw Cen MT" w:hAnsi="Tw Cen MT" w:cs="Segoe UI"/>
          <w:sz w:val="22"/>
          <w:szCs w:val="22"/>
        </w:rPr>
        <w:t xml:space="preserve"> </w:t>
      </w:r>
      <w:r w:rsidRPr="00A541FC">
        <w:rPr>
          <w:rFonts w:ascii="Tw Cen MT" w:hAnsi="Tw Cen MT" w:cs="Segoe UI"/>
          <w:sz w:val="22"/>
          <w:szCs w:val="22"/>
        </w:rPr>
        <w:t>et un chiffre. L’</w:t>
      </w:r>
      <w:r w:rsidR="006A2AF3" w:rsidRPr="00A541FC">
        <w:rPr>
          <w:rFonts w:ascii="Tw Cen MT" w:hAnsi="Tw Cen MT"/>
          <w:sz w:val="21"/>
          <w:szCs w:val="21"/>
        </w:rPr>
        <w:t>utilisateur</w:t>
      </w:r>
      <w:r w:rsidRPr="00A541FC">
        <w:rPr>
          <w:rFonts w:ascii="Tw Cen MT" w:hAnsi="Tw Cen MT" w:cs="Segoe UI"/>
          <w:sz w:val="22"/>
          <w:szCs w:val="22"/>
        </w:rPr>
        <w:t xml:space="preserve"> doit conserver son identifiant et son mot de passe qui lui seront utiles pour tout accès à son compte personnel et aux services qui y sont liés. Le mot de passe doit être choisi par l’</w:t>
      </w:r>
      <w:r w:rsidR="006A2AF3" w:rsidRPr="00A541FC">
        <w:rPr>
          <w:rFonts w:ascii="Tw Cen MT" w:hAnsi="Tw Cen MT"/>
          <w:sz w:val="21"/>
          <w:szCs w:val="21"/>
        </w:rPr>
        <w:t>utilisateur</w:t>
      </w:r>
      <w:r w:rsidRPr="00A541FC">
        <w:rPr>
          <w:rFonts w:ascii="Tw Cen MT" w:hAnsi="Tw Cen MT" w:cs="Segoe UI"/>
          <w:sz w:val="22"/>
          <w:szCs w:val="22"/>
        </w:rPr>
        <w:t xml:space="preserve"> de façon qu’il ne puisse pas être deviné par un tiers. L’</w:t>
      </w:r>
      <w:r w:rsidR="006A2AF3" w:rsidRPr="00A541FC">
        <w:rPr>
          <w:rFonts w:ascii="Tw Cen MT" w:hAnsi="Tw Cen MT"/>
          <w:sz w:val="21"/>
          <w:szCs w:val="21"/>
        </w:rPr>
        <w:t>utilisateur</w:t>
      </w:r>
      <w:r w:rsidRPr="00A541FC">
        <w:rPr>
          <w:rFonts w:ascii="Tw Cen MT" w:hAnsi="Tw Cen MT" w:cs="Segoe UI"/>
          <w:sz w:val="22"/>
          <w:szCs w:val="22"/>
        </w:rPr>
        <w:t xml:space="preserve"> s’engage à en préserver la confidentialité.</w:t>
      </w:r>
    </w:p>
    <w:p w:rsidR="00F878CC" w:rsidRPr="00A541FC" w:rsidRDefault="00F878CC" w:rsidP="00333208">
      <w:pPr>
        <w:pStyle w:val="Default"/>
        <w:jc w:val="both"/>
        <w:rPr>
          <w:rFonts w:ascii="Tw Cen MT" w:hAnsi="Tw Cen MT" w:cs="Segoe UI"/>
          <w:sz w:val="22"/>
          <w:szCs w:val="22"/>
        </w:rPr>
      </w:pPr>
    </w:p>
    <w:p w:rsidR="00333208" w:rsidRPr="008D4FF4" w:rsidRDefault="00333208" w:rsidP="00333208">
      <w:pPr>
        <w:pStyle w:val="Default"/>
        <w:jc w:val="both"/>
        <w:rPr>
          <w:rFonts w:ascii="Tw Cen MT" w:hAnsi="Tw Cen MT" w:cs="Segoe UI"/>
          <w:sz w:val="22"/>
          <w:szCs w:val="22"/>
        </w:rPr>
      </w:pPr>
      <w:r w:rsidRPr="008D4FF4">
        <w:rPr>
          <w:rFonts w:ascii="Tw Cen MT" w:hAnsi="Tw Cen MT" w:cs="Segoe UI"/>
          <w:sz w:val="22"/>
          <w:szCs w:val="22"/>
        </w:rPr>
        <w:t>Si l’</w:t>
      </w:r>
      <w:r w:rsidR="006A2AF3" w:rsidRPr="008D4FF4">
        <w:rPr>
          <w:rFonts w:ascii="Tw Cen MT" w:hAnsi="Tw Cen MT"/>
          <w:sz w:val="22"/>
          <w:szCs w:val="22"/>
        </w:rPr>
        <w:t>utilisateur</w:t>
      </w:r>
      <w:r w:rsidRPr="008D4FF4">
        <w:rPr>
          <w:rFonts w:ascii="Tw Cen MT" w:hAnsi="Tw Cen MT" w:cs="Segoe UI"/>
          <w:sz w:val="22"/>
          <w:szCs w:val="22"/>
        </w:rPr>
        <w:t xml:space="preserve"> oublie son mot de passe, l’administration ne sera pas en mesure de lui indiquer.</w:t>
      </w:r>
      <w:r w:rsidR="008D4FF4">
        <w:rPr>
          <w:rFonts w:ascii="Tw Cen MT" w:hAnsi="Tw Cen MT" w:cs="Segoe UI"/>
          <w:sz w:val="22"/>
          <w:szCs w:val="22"/>
        </w:rPr>
        <w:t xml:space="preserve"> Toutefois, il aura accès à un lien pour en générer un nouveau.</w:t>
      </w:r>
    </w:p>
    <w:p w:rsidR="00333208" w:rsidRDefault="00333208" w:rsidP="00333208">
      <w:pPr>
        <w:pStyle w:val="Default"/>
        <w:jc w:val="both"/>
        <w:rPr>
          <w:rFonts w:ascii="Tw Cen MT" w:hAnsi="Tw Cen MT" w:cs="Segoe UI"/>
          <w:sz w:val="22"/>
          <w:szCs w:val="22"/>
        </w:rPr>
      </w:pPr>
    </w:p>
    <w:p w:rsidR="00D72A52" w:rsidRPr="00A541FC" w:rsidRDefault="00D72A52" w:rsidP="00333208">
      <w:pPr>
        <w:pStyle w:val="Default"/>
        <w:jc w:val="both"/>
        <w:rPr>
          <w:rFonts w:ascii="Tw Cen MT" w:hAnsi="Tw Cen MT" w:cs="Segoe UI"/>
          <w:sz w:val="22"/>
          <w:szCs w:val="22"/>
        </w:rPr>
      </w:pPr>
    </w:p>
    <w:p w:rsidR="00333208" w:rsidRPr="008D4FF4" w:rsidRDefault="00333208" w:rsidP="008D4FF4">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lastRenderedPageBreak/>
        <w:t xml:space="preserve"> Disponibilité du téléservice </w:t>
      </w:r>
    </w:p>
    <w:p w:rsidR="00333208" w:rsidRPr="00A541FC" w:rsidRDefault="00333208" w:rsidP="00333208">
      <w:pPr>
        <w:autoSpaceDE w:val="0"/>
        <w:autoSpaceDN w:val="0"/>
        <w:adjustRightInd w:val="0"/>
        <w:spacing w:after="0" w:line="240" w:lineRule="auto"/>
        <w:rPr>
          <w:rFonts w:ascii="Tw Cen MT" w:hAnsi="Tw Cen MT" w:cs="Segoe UI"/>
          <w:color w:val="000000"/>
          <w:sz w:val="28"/>
          <w:szCs w:val="28"/>
        </w:rPr>
      </w:pP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xml:space="preserve">Le service est disponible 7 jours sur 7 et 24H sur 24 (sous réserve d'incident...). </w:t>
      </w:r>
    </w:p>
    <w:p w:rsidR="00333208" w:rsidRPr="00A541FC" w:rsidRDefault="00333208" w:rsidP="00333208">
      <w:pPr>
        <w:pStyle w:val="Default"/>
        <w:jc w:val="both"/>
        <w:rPr>
          <w:rFonts w:ascii="Tw Cen MT" w:hAnsi="Tw Cen MT" w:cs="Segoe UI"/>
          <w:sz w:val="22"/>
          <w:szCs w:val="22"/>
        </w:rPr>
      </w:pP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xml:space="preserve">L’hébergeur se réserve toutefois la faculté de faire évoluer, de modifier, de suspendre le téléservice pour des raisons de maintenance ou pour tout autre motif jugé nécessaire, sans préavis. </w:t>
      </w:r>
    </w:p>
    <w:p w:rsidR="00333208" w:rsidRPr="00A541FC" w:rsidRDefault="00333208" w:rsidP="00333208">
      <w:pPr>
        <w:pStyle w:val="Default"/>
        <w:jc w:val="both"/>
        <w:rPr>
          <w:rFonts w:ascii="Tw Cen MT" w:hAnsi="Tw Cen MT" w:cs="Segoe UI"/>
          <w:sz w:val="22"/>
          <w:szCs w:val="22"/>
        </w:rPr>
      </w:pP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xml:space="preserve">Le mode d'accès au téléservice peut se décomposer selon les </w:t>
      </w:r>
      <w:r w:rsidR="003644DB" w:rsidRPr="00A541FC">
        <w:rPr>
          <w:rFonts w:ascii="Tw Cen MT" w:hAnsi="Tw Cen MT" w:cs="Segoe UI"/>
          <w:sz w:val="22"/>
          <w:szCs w:val="22"/>
        </w:rPr>
        <w:t>2</w:t>
      </w:r>
      <w:r w:rsidRPr="00A541FC">
        <w:rPr>
          <w:rFonts w:ascii="Tw Cen MT" w:hAnsi="Tw Cen MT" w:cs="Segoe UI"/>
          <w:sz w:val="22"/>
          <w:szCs w:val="22"/>
        </w:rPr>
        <w:t xml:space="preserve"> niveaux suivants : </w:t>
      </w: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xml:space="preserve">- "Normal" : disponibilité 7 jours sur 7 et 24h sur 24 </w:t>
      </w: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"Suspension temporaire" (maintenance) : pas d'accès jusqu'au jj/mm/</w:t>
      </w:r>
      <w:proofErr w:type="spellStart"/>
      <w:r w:rsidRPr="00A541FC">
        <w:rPr>
          <w:rFonts w:ascii="Tw Cen MT" w:hAnsi="Tw Cen MT" w:cs="Segoe UI"/>
          <w:sz w:val="22"/>
          <w:szCs w:val="22"/>
        </w:rPr>
        <w:t>aaaa</w:t>
      </w:r>
      <w:proofErr w:type="spellEnd"/>
      <w:r w:rsidRPr="00A541FC">
        <w:rPr>
          <w:rFonts w:ascii="Tw Cen MT" w:hAnsi="Tw Cen MT" w:cs="Segoe UI"/>
          <w:sz w:val="22"/>
          <w:szCs w:val="22"/>
        </w:rPr>
        <w:t xml:space="preserve"> </w:t>
      </w:r>
    </w:p>
    <w:p w:rsidR="00A765C3" w:rsidRPr="00A541FC" w:rsidRDefault="00A765C3" w:rsidP="00333208">
      <w:pPr>
        <w:pStyle w:val="Default"/>
        <w:jc w:val="both"/>
        <w:rPr>
          <w:rFonts w:ascii="Tw Cen MT" w:hAnsi="Tw Cen MT" w:cs="Segoe UI"/>
          <w:sz w:val="22"/>
          <w:szCs w:val="22"/>
        </w:rPr>
      </w:pP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xml:space="preserve">Un éventuel dysfonctionnement du réseau ou du serveur ne peut en aucun cas engager la responsabilité de </w:t>
      </w:r>
      <w:r w:rsidR="00122FB1" w:rsidRPr="00A541FC">
        <w:rPr>
          <w:rFonts w:ascii="Tw Cen MT" w:hAnsi="Tw Cen MT" w:cs="Segoe UI"/>
          <w:sz w:val="22"/>
          <w:szCs w:val="22"/>
        </w:rPr>
        <w:t>l’administration</w:t>
      </w:r>
      <w:r w:rsidRPr="00A541FC">
        <w:rPr>
          <w:rFonts w:ascii="Tw Cen MT" w:hAnsi="Tw Cen MT" w:cs="Segoe UI"/>
          <w:sz w:val="22"/>
          <w:szCs w:val="22"/>
        </w:rPr>
        <w:t xml:space="preserve">. </w:t>
      </w:r>
    </w:p>
    <w:p w:rsidR="00333208" w:rsidRPr="00A541FC" w:rsidRDefault="00333208" w:rsidP="00333208">
      <w:pPr>
        <w:pStyle w:val="Default"/>
        <w:jc w:val="both"/>
        <w:rPr>
          <w:rFonts w:ascii="Tw Cen MT" w:hAnsi="Tw Cen MT" w:cs="Segoe UI"/>
          <w:sz w:val="22"/>
          <w:szCs w:val="22"/>
        </w:rPr>
      </w:pP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L’indisponibilité du service ne donne droit à aucune indemnité. Les termes des présentes conditions peuvent être amendés à tout moment en fonction des modifications apportées au téléservice, de l’évolution de la législation ou de la réglementation, ou pour tout autre motif jugé nécessaire.</w:t>
      </w:r>
    </w:p>
    <w:p w:rsidR="00333208" w:rsidRDefault="00333208" w:rsidP="00333208">
      <w:pPr>
        <w:pStyle w:val="Default"/>
        <w:jc w:val="both"/>
        <w:rPr>
          <w:rFonts w:ascii="Tw Cen MT" w:hAnsi="Tw Cen MT" w:cs="Segoe UI"/>
          <w:sz w:val="22"/>
          <w:szCs w:val="22"/>
        </w:rPr>
      </w:pPr>
    </w:p>
    <w:p w:rsidR="008D4FF4" w:rsidRPr="00A541FC" w:rsidRDefault="008D4FF4" w:rsidP="00333208">
      <w:pPr>
        <w:pStyle w:val="Default"/>
        <w:jc w:val="both"/>
        <w:rPr>
          <w:rFonts w:ascii="Tw Cen MT" w:hAnsi="Tw Cen MT" w:cs="Segoe UI"/>
          <w:sz w:val="22"/>
          <w:szCs w:val="22"/>
        </w:rPr>
      </w:pPr>
    </w:p>
    <w:p w:rsidR="00333208" w:rsidRPr="008D4FF4" w:rsidRDefault="00333208" w:rsidP="008D4FF4">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t xml:space="preserve">Fonctionnement du téléservice </w:t>
      </w:r>
    </w:p>
    <w:p w:rsidR="00333208" w:rsidRPr="00A541FC" w:rsidRDefault="00333208" w:rsidP="00333208">
      <w:pPr>
        <w:pStyle w:val="Default"/>
        <w:rPr>
          <w:rFonts w:ascii="Tw Cen MT" w:hAnsi="Tw Cen MT"/>
          <w:sz w:val="21"/>
          <w:szCs w:val="21"/>
        </w:rPr>
      </w:pP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Pour utiliser ce service, limité aux dépôts des demandes d’autorisations d’urbanisme, l’</w:t>
      </w:r>
      <w:r w:rsidR="006A2AF3" w:rsidRPr="00A541FC">
        <w:rPr>
          <w:rFonts w:ascii="Tw Cen MT" w:hAnsi="Tw Cen MT"/>
          <w:sz w:val="21"/>
          <w:szCs w:val="21"/>
        </w:rPr>
        <w:t>utilisateur</w:t>
      </w:r>
      <w:r w:rsidR="006A2AF3" w:rsidRPr="00A541FC">
        <w:rPr>
          <w:rFonts w:ascii="Tw Cen MT" w:hAnsi="Tw Cen MT" w:cs="Segoe UI"/>
          <w:sz w:val="22"/>
          <w:szCs w:val="22"/>
        </w:rPr>
        <w:t xml:space="preserve"> </w:t>
      </w:r>
      <w:r w:rsidRPr="00A541FC">
        <w:rPr>
          <w:rFonts w:ascii="Tw Cen MT" w:hAnsi="Tw Cen MT" w:cs="Segoe UI"/>
          <w:sz w:val="22"/>
          <w:szCs w:val="22"/>
        </w:rPr>
        <w:t xml:space="preserve">fournit une adresse électronique valide. Cette adresse sera utilisée pour l’envoi de toute réponse de l’autorité administrative compétente relative à la demande. </w:t>
      </w:r>
    </w:p>
    <w:p w:rsidR="00333208" w:rsidRPr="00A541FC" w:rsidRDefault="00333208" w:rsidP="00333208">
      <w:pPr>
        <w:pStyle w:val="Default"/>
        <w:jc w:val="both"/>
        <w:rPr>
          <w:rFonts w:ascii="Tw Cen MT" w:hAnsi="Tw Cen MT" w:cs="Segoe UI"/>
          <w:sz w:val="22"/>
          <w:szCs w:val="22"/>
        </w:rPr>
      </w:pP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xml:space="preserve">- L’autorité administrative se réserve le droit de répondre par voie postale. </w:t>
      </w: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xml:space="preserve">- Tout dépôt de demande d’autorisation d’urbanisme qui correspond au type de la demande </w:t>
      </w:r>
      <w:r w:rsidR="00122FB1" w:rsidRPr="00A541FC">
        <w:rPr>
          <w:rFonts w:ascii="Tw Cen MT" w:hAnsi="Tw Cen MT" w:cs="Segoe UI"/>
          <w:sz w:val="22"/>
          <w:szCs w:val="22"/>
        </w:rPr>
        <w:t>c</w:t>
      </w:r>
      <w:r w:rsidRPr="00A541FC">
        <w:rPr>
          <w:rFonts w:ascii="Tw Cen MT" w:hAnsi="Tw Cen MT" w:cs="Segoe UI"/>
          <w:sz w:val="22"/>
          <w:szCs w:val="22"/>
        </w:rPr>
        <w:t xml:space="preserve">i-après, </w:t>
      </w:r>
      <w:r w:rsidR="00122FB1" w:rsidRPr="00A541FC">
        <w:rPr>
          <w:rFonts w:ascii="Tw Cen MT" w:hAnsi="Tw Cen MT" w:cs="Segoe UI"/>
          <w:sz w:val="22"/>
          <w:szCs w:val="22"/>
        </w:rPr>
        <w:t>(</w:t>
      </w:r>
      <w:r w:rsidRPr="00A541FC">
        <w:rPr>
          <w:rFonts w:ascii="Tw Cen MT" w:hAnsi="Tw Cen MT" w:cs="Segoe UI"/>
          <w:sz w:val="22"/>
          <w:szCs w:val="22"/>
        </w:rPr>
        <w:t xml:space="preserve">liste des formulaires </w:t>
      </w:r>
      <w:proofErr w:type="spellStart"/>
      <w:r w:rsidRPr="00A541FC">
        <w:rPr>
          <w:rFonts w:ascii="Tw Cen MT" w:hAnsi="Tw Cen MT" w:cs="Segoe UI"/>
          <w:sz w:val="22"/>
          <w:szCs w:val="22"/>
        </w:rPr>
        <w:t>cerfa</w:t>
      </w:r>
      <w:proofErr w:type="spellEnd"/>
      <w:r w:rsidR="00122FB1" w:rsidRPr="00A541FC">
        <w:rPr>
          <w:rFonts w:ascii="Tw Cen MT" w:hAnsi="Tw Cen MT" w:cs="Segoe UI"/>
          <w:sz w:val="22"/>
          <w:szCs w:val="22"/>
        </w:rPr>
        <w:t>)</w:t>
      </w:r>
      <w:r w:rsidRPr="00A541FC">
        <w:rPr>
          <w:rFonts w:ascii="Tw Cen MT" w:hAnsi="Tw Cen MT" w:cs="Segoe UI"/>
          <w:sz w:val="22"/>
          <w:szCs w:val="22"/>
        </w:rPr>
        <w:t xml:space="preserve"> </w:t>
      </w:r>
      <w:r w:rsidR="00122FB1" w:rsidRPr="00A541FC">
        <w:rPr>
          <w:rFonts w:ascii="Tw Cen MT" w:hAnsi="Tw Cen MT" w:cs="Segoe UI"/>
          <w:sz w:val="22"/>
          <w:szCs w:val="22"/>
        </w:rPr>
        <w:t>est</w:t>
      </w:r>
      <w:r w:rsidRPr="00A541FC">
        <w:rPr>
          <w:rFonts w:ascii="Tw Cen MT" w:hAnsi="Tw Cen MT" w:cs="Segoe UI"/>
          <w:sz w:val="22"/>
          <w:szCs w:val="22"/>
        </w:rPr>
        <w:t xml:space="preserve"> admis sur le guichet : </w:t>
      </w:r>
    </w:p>
    <w:p w:rsidR="00333208" w:rsidRPr="00A541FC" w:rsidRDefault="00333208" w:rsidP="00333208">
      <w:pPr>
        <w:autoSpaceDE w:val="0"/>
        <w:autoSpaceDN w:val="0"/>
        <w:adjustRightInd w:val="0"/>
        <w:spacing w:after="0" w:line="240" w:lineRule="auto"/>
        <w:rPr>
          <w:rFonts w:ascii="Tw Cen MT" w:hAnsi="Tw Cen MT" w:cs="Courier New"/>
          <w:strike/>
          <w:color w:val="000000"/>
          <w:sz w:val="24"/>
          <w:szCs w:val="24"/>
        </w:rPr>
      </w:pP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w:t>
      </w:r>
      <w:proofErr w:type="spellStart"/>
      <w:r w:rsidRPr="00A541FC">
        <w:rPr>
          <w:rFonts w:ascii="Tw Cen MT" w:hAnsi="Tw Cen MT" w:cs="Segoe UI"/>
          <w:sz w:val="22"/>
          <w:szCs w:val="22"/>
        </w:rPr>
        <w:t>CUa</w:t>
      </w:r>
      <w:proofErr w:type="spellEnd"/>
      <w:r w:rsidRPr="00A541FC">
        <w:rPr>
          <w:rFonts w:ascii="Tw Cen MT" w:hAnsi="Tw Cen MT" w:cs="Segoe UI"/>
          <w:sz w:val="22"/>
          <w:szCs w:val="22"/>
        </w:rPr>
        <w:t xml:space="preserve"> - Certificat d’urbanisme (13410) </w:t>
      </w: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w:t>
      </w:r>
      <w:proofErr w:type="spellStart"/>
      <w:r w:rsidRPr="00A541FC">
        <w:rPr>
          <w:rFonts w:ascii="Tw Cen MT" w:hAnsi="Tw Cen MT" w:cs="Segoe UI"/>
          <w:sz w:val="22"/>
          <w:szCs w:val="22"/>
        </w:rPr>
        <w:t>Cub</w:t>
      </w:r>
      <w:proofErr w:type="spellEnd"/>
      <w:r w:rsidRPr="00A541FC">
        <w:rPr>
          <w:rFonts w:ascii="Tw Cen MT" w:hAnsi="Tw Cen MT" w:cs="Segoe UI"/>
          <w:sz w:val="22"/>
          <w:szCs w:val="22"/>
        </w:rPr>
        <w:t xml:space="preserve"> Certificat d’urbanisme (13410) </w:t>
      </w: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DP - Déclaration préalable (13703, 13404, 13702)</w:t>
      </w: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PC - Permis de construire (maison individuelle) (13406)</w:t>
      </w: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PC - Permis de construire (13409)</w:t>
      </w: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PA - Permis d’aménager (13409)</w:t>
      </w: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PD - Permis de démolir (13405)</w:t>
      </w: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MODIFICATIF - Permis de construire ou d’aménager modificatif (13411)</w:t>
      </w:r>
    </w:p>
    <w:p w:rsidR="00333208" w:rsidRPr="00A541FC" w:rsidRDefault="00333208" w:rsidP="00333208">
      <w:pPr>
        <w:pStyle w:val="Default"/>
        <w:jc w:val="both"/>
        <w:rPr>
          <w:rFonts w:ascii="Tw Cen MT" w:hAnsi="Tw Cen MT" w:cs="Segoe UI"/>
          <w:sz w:val="22"/>
          <w:szCs w:val="22"/>
        </w:rPr>
      </w:pPr>
      <w:proofErr w:type="gramStart"/>
      <w:r w:rsidRPr="00A541FC">
        <w:rPr>
          <w:rFonts w:ascii="Tw Cen MT" w:hAnsi="Tw Cen MT" w:cs="Segoe UI"/>
          <w:sz w:val="22"/>
          <w:szCs w:val="22"/>
        </w:rPr>
        <w:t>o</w:t>
      </w:r>
      <w:proofErr w:type="gramEnd"/>
      <w:r w:rsidRPr="00A541FC">
        <w:rPr>
          <w:rFonts w:ascii="Tw Cen MT" w:hAnsi="Tw Cen MT" w:cs="Segoe UI"/>
          <w:sz w:val="22"/>
          <w:szCs w:val="22"/>
        </w:rPr>
        <w:t xml:space="preserve"> TRANSFERT - Transfert sur permis de construire ou d’aménager (13412)</w:t>
      </w:r>
    </w:p>
    <w:p w:rsidR="00333208" w:rsidRDefault="00333208" w:rsidP="00333208">
      <w:pPr>
        <w:pStyle w:val="Default"/>
        <w:jc w:val="both"/>
        <w:rPr>
          <w:rFonts w:ascii="Tw Cen MT" w:hAnsi="Tw Cen MT" w:cs="Segoe UI"/>
          <w:sz w:val="22"/>
          <w:szCs w:val="22"/>
        </w:rPr>
      </w:pPr>
    </w:p>
    <w:p w:rsidR="008D4FF4" w:rsidRPr="00A541FC" w:rsidRDefault="008D4FF4" w:rsidP="00333208">
      <w:pPr>
        <w:pStyle w:val="Default"/>
        <w:jc w:val="both"/>
        <w:rPr>
          <w:rFonts w:ascii="Tw Cen MT" w:hAnsi="Tw Cen MT" w:cs="Segoe UI"/>
          <w:sz w:val="22"/>
          <w:szCs w:val="22"/>
        </w:rPr>
      </w:pP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L’</w:t>
      </w:r>
      <w:r w:rsidR="006A2AF3" w:rsidRPr="00A541FC">
        <w:rPr>
          <w:rFonts w:ascii="Tw Cen MT" w:hAnsi="Tw Cen MT"/>
          <w:sz w:val="21"/>
          <w:szCs w:val="21"/>
        </w:rPr>
        <w:t>utilisateur</w:t>
      </w:r>
      <w:r w:rsidRPr="00A541FC">
        <w:rPr>
          <w:rFonts w:ascii="Tw Cen MT" w:hAnsi="Tw Cen MT" w:cs="Segoe UI"/>
          <w:sz w:val="22"/>
          <w:szCs w:val="22"/>
        </w:rPr>
        <w:t xml:space="preserve"> remplit en ligne </w:t>
      </w:r>
      <w:r w:rsidR="00F878CC" w:rsidRPr="00A541FC">
        <w:rPr>
          <w:rFonts w:ascii="Tw Cen MT" w:hAnsi="Tw Cen MT" w:cs="Segoe UI"/>
          <w:sz w:val="22"/>
          <w:szCs w:val="22"/>
        </w:rPr>
        <w:t>sa</w:t>
      </w:r>
      <w:r w:rsidRPr="00A541FC">
        <w:rPr>
          <w:rFonts w:ascii="Tw Cen MT" w:hAnsi="Tw Cen MT" w:cs="Segoe UI"/>
          <w:sz w:val="22"/>
          <w:szCs w:val="22"/>
        </w:rPr>
        <w:t xml:space="preserve"> demande et valide cel</w:t>
      </w:r>
      <w:r w:rsidR="00F878CC" w:rsidRPr="00A541FC">
        <w:rPr>
          <w:rFonts w:ascii="Tw Cen MT" w:hAnsi="Tw Cen MT" w:cs="Segoe UI"/>
          <w:sz w:val="22"/>
          <w:szCs w:val="22"/>
        </w:rPr>
        <w:t>le</w:t>
      </w:r>
      <w:r w:rsidRPr="00A541FC">
        <w:rPr>
          <w:rFonts w:ascii="Tw Cen MT" w:hAnsi="Tw Cen MT" w:cs="Segoe UI"/>
          <w:sz w:val="22"/>
          <w:szCs w:val="22"/>
        </w:rPr>
        <w:t xml:space="preserve">-ci en y joignant les pièces obligatoires nécessaires au traitement de sa demande et selon la nature ou le type de son projet. </w:t>
      </w: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xml:space="preserve">- Le service affiche un récapitulatif de la demande et des pièces versées afin que celui-ci puisse les vérifier et les confirmer. </w:t>
      </w:r>
    </w:p>
    <w:p w:rsidR="0091714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La confirmation et la transmission de la demande par l’</w:t>
      </w:r>
      <w:r w:rsidR="006A2AF3" w:rsidRPr="00A541FC">
        <w:rPr>
          <w:rFonts w:ascii="Tw Cen MT" w:hAnsi="Tw Cen MT"/>
          <w:sz w:val="21"/>
          <w:szCs w:val="21"/>
        </w:rPr>
        <w:t>utilisateur</w:t>
      </w:r>
      <w:r w:rsidRPr="00A541FC">
        <w:rPr>
          <w:rFonts w:ascii="Tw Cen MT" w:hAnsi="Tw Cen MT" w:cs="Segoe UI"/>
          <w:sz w:val="22"/>
          <w:szCs w:val="22"/>
        </w:rPr>
        <w:t xml:space="preserve"> vaut signature de celle-ci. Il en est de même pour la signature de l’architecte en cas de recours à celui-ci</w:t>
      </w:r>
      <w:r w:rsidR="00122FB1" w:rsidRPr="00A541FC">
        <w:rPr>
          <w:rFonts w:ascii="Tw Cen MT" w:hAnsi="Tw Cen MT" w:cs="Segoe UI"/>
          <w:sz w:val="22"/>
          <w:szCs w:val="22"/>
        </w:rPr>
        <w:t xml:space="preserve">, </w:t>
      </w:r>
    </w:p>
    <w:p w:rsidR="008D4FF4" w:rsidRDefault="008D4FF4" w:rsidP="00333208">
      <w:pPr>
        <w:pStyle w:val="Default"/>
        <w:jc w:val="both"/>
        <w:rPr>
          <w:rFonts w:ascii="Tw Cen MT" w:hAnsi="Tw Cen MT" w:cs="Segoe UI"/>
          <w:sz w:val="22"/>
          <w:szCs w:val="22"/>
        </w:rPr>
      </w:pPr>
      <w:r>
        <w:rPr>
          <w:rFonts w:ascii="Tw Cen MT" w:hAnsi="Tw Cen MT" w:cs="Segoe UI"/>
          <w:sz w:val="22"/>
          <w:szCs w:val="22"/>
        </w:rPr>
        <w:t>- C</w:t>
      </w:r>
      <w:r w:rsidR="00917148" w:rsidRPr="00A541FC">
        <w:rPr>
          <w:rFonts w:ascii="Tw Cen MT" w:hAnsi="Tw Cen MT" w:cs="Segoe UI"/>
          <w:sz w:val="22"/>
          <w:szCs w:val="22"/>
        </w:rPr>
        <w:t xml:space="preserve">onformément aux articles 3 et 15 de la loi N° 77-2 du 03/01/1977, </w:t>
      </w:r>
      <w:r>
        <w:rPr>
          <w:rFonts w:ascii="Tw Cen MT" w:hAnsi="Tw Cen MT" w:cs="Segoe UI"/>
          <w:sz w:val="22"/>
          <w:szCs w:val="22"/>
        </w:rPr>
        <w:t>l</w:t>
      </w:r>
      <w:r w:rsidR="00917148" w:rsidRPr="00A541FC">
        <w:rPr>
          <w:rFonts w:ascii="Tw Cen MT" w:hAnsi="Tw Cen MT" w:cs="Segoe UI"/>
          <w:sz w:val="22"/>
          <w:szCs w:val="22"/>
        </w:rPr>
        <w:t xml:space="preserve">e projet architectural est </w:t>
      </w:r>
      <w:r>
        <w:rPr>
          <w:rFonts w:ascii="Tw Cen MT" w:hAnsi="Tw Cen MT" w:cs="Segoe UI"/>
          <w:sz w:val="22"/>
          <w:szCs w:val="22"/>
        </w:rPr>
        <w:t>défini</w:t>
      </w:r>
      <w:r w:rsidR="00917148" w:rsidRPr="00A541FC">
        <w:rPr>
          <w:rFonts w:ascii="Tw Cen MT" w:hAnsi="Tw Cen MT" w:cs="Segoe UI"/>
          <w:sz w:val="22"/>
          <w:szCs w:val="22"/>
        </w:rPr>
        <w:t xml:space="preserve"> par </w:t>
      </w:r>
      <w:r w:rsidR="00917148" w:rsidRPr="00A541FC">
        <w:rPr>
          <w:rFonts w:ascii="Tw Cen MT" w:hAnsi="Tw Cen MT" w:cs="Segoe UI"/>
          <w:b/>
          <w:sz w:val="22"/>
          <w:szCs w:val="22"/>
        </w:rPr>
        <w:t>les plans et documents écrits</w:t>
      </w:r>
      <w:r>
        <w:rPr>
          <w:rFonts w:ascii="Tw Cen MT" w:hAnsi="Tw Cen MT" w:cs="Segoe UI"/>
          <w:b/>
          <w:sz w:val="22"/>
          <w:szCs w:val="22"/>
        </w:rPr>
        <w:t xml:space="preserve"> </w:t>
      </w:r>
      <w:r w:rsidRPr="008D4FF4">
        <w:rPr>
          <w:rFonts w:ascii="Tw Cen MT" w:hAnsi="Tw Cen MT" w:cs="Segoe UI"/>
          <w:sz w:val="22"/>
          <w:szCs w:val="22"/>
        </w:rPr>
        <w:t>permettant de préciser</w:t>
      </w:r>
      <w:r w:rsidR="00917148" w:rsidRPr="00A541FC">
        <w:rPr>
          <w:rFonts w:ascii="Tw Cen MT" w:hAnsi="Tw Cen MT" w:cs="Segoe UI"/>
          <w:sz w:val="22"/>
          <w:szCs w:val="22"/>
        </w:rPr>
        <w:t xml:space="preserve"> l'implantation des bâtiments, leur composition, leur organisation et l'expression de leur volume ainsi que le choix des matériaux et des couleurs. </w:t>
      </w:r>
    </w:p>
    <w:p w:rsidR="00333208" w:rsidRPr="00A541FC" w:rsidRDefault="00917148" w:rsidP="00333208">
      <w:pPr>
        <w:pStyle w:val="Default"/>
        <w:jc w:val="both"/>
        <w:rPr>
          <w:rFonts w:ascii="Tw Cen MT" w:hAnsi="Tw Cen MT" w:cs="Segoe UI"/>
          <w:sz w:val="22"/>
          <w:szCs w:val="22"/>
        </w:rPr>
      </w:pPr>
      <w:r w:rsidRPr="00A541FC">
        <w:rPr>
          <w:rFonts w:ascii="Tw Cen MT" w:hAnsi="Tw Cen MT" w:cs="Segoe UI"/>
          <w:sz w:val="22"/>
          <w:szCs w:val="22"/>
        </w:rPr>
        <w:t xml:space="preserve">Tout projet architectural doit comporter la signature de tous les architectes qui ont contribué à son élaboration. </w:t>
      </w:r>
    </w:p>
    <w:p w:rsidR="00333208" w:rsidRPr="00A541FC" w:rsidRDefault="00333208" w:rsidP="00333208">
      <w:pPr>
        <w:pStyle w:val="Default"/>
        <w:jc w:val="both"/>
        <w:rPr>
          <w:rFonts w:ascii="Tw Cen MT" w:hAnsi="Tw Cen MT" w:cs="Segoe UI"/>
          <w:sz w:val="22"/>
          <w:szCs w:val="22"/>
        </w:rPr>
      </w:pPr>
      <w:r w:rsidRPr="00A541FC">
        <w:rPr>
          <w:rFonts w:ascii="Tw Cen MT" w:hAnsi="Tw Cen MT" w:cs="Segoe UI"/>
          <w:sz w:val="22"/>
          <w:szCs w:val="22"/>
        </w:rPr>
        <w:t>- Tout</w:t>
      </w:r>
      <w:r w:rsidR="008D4FF4">
        <w:rPr>
          <w:rFonts w:ascii="Tw Cen MT" w:hAnsi="Tw Cen MT" w:cs="Segoe UI"/>
          <w:sz w:val="22"/>
          <w:szCs w:val="22"/>
        </w:rPr>
        <w:t>e</w:t>
      </w:r>
      <w:r w:rsidRPr="00A541FC">
        <w:rPr>
          <w:rFonts w:ascii="Tw Cen MT" w:hAnsi="Tw Cen MT" w:cs="Segoe UI"/>
          <w:sz w:val="22"/>
          <w:szCs w:val="22"/>
        </w:rPr>
        <w:t xml:space="preserve"> demande d’autorisation d’urbanisme déposée par voie électronique par le pétitionnaire sera intégralement poursuivie par ce moyen. </w:t>
      </w:r>
    </w:p>
    <w:p w:rsidR="00333208" w:rsidRPr="00A541FC" w:rsidRDefault="00333208" w:rsidP="00333208">
      <w:pPr>
        <w:pStyle w:val="Default"/>
        <w:jc w:val="both"/>
        <w:rPr>
          <w:rFonts w:ascii="Tw Cen MT" w:hAnsi="Tw Cen MT" w:cs="Segoe UI"/>
          <w:sz w:val="22"/>
          <w:szCs w:val="22"/>
        </w:rPr>
      </w:pPr>
    </w:p>
    <w:p w:rsidR="00430894" w:rsidRDefault="00430894" w:rsidP="00333208">
      <w:pPr>
        <w:pStyle w:val="Default"/>
        <w:jc w:val="both"/>
        <w:rPr>
          <w:rFonts w:ascii="Tw Cen MT" w:hAnsi="Tw Cen MT" w:cs="Segoe UI"/>
          <w:sz w:val="22"/>
          <w:szCs w:val="22"/>
        </w:rPr>
      </w:pPr>
    </w:p>
    <w:p w:rsidR="008D4FF4" w:rsidRDefault="008D4FF4" w:rsidP="00333208">
      <w:pPr>
        <w:pStyle w:val="Default"/>
        <w:jc w:val="both"/>
        <w:rPr>
          <w:rFonts w:ascii="Tw Cen MT" w:hAnsi="Tw Cen MT" w:cs="Segoe UI"/>
          <w:sz w:val="22"/>
          <w:szCs w:val="22"/>
        </w:rPr>
      </w:pPr>
    </w:p>
    <w:p w:rsidR="008D4FF4" w:rsidRDefault="008D4FF4" w:rsidP="00333208">
      <w:pPr>
        <w:pStyle w:val="Default"/>
        <w:jc w:val="both"/>
        <w:rPr>
          <w:rFonts w:ascii="Tw Cen MT" w:hAnsi="Tw Cen MT" w:cs="Segoe UI"/>
          <w:sz w:val="22"/>
          <w:szCs w:val="22"/>
        </w:rPr>
      </w:pPr>
    </w:p>
    <w:p w:rsidR="008D4FF4" w:rsidRDefault="008D4FF4" w:rsidP="00333208">
      <w:pPr>
        <w:pStyle w:val="Default"/>
        <w:jc w:val="both"/>
        <w:rPr>
          <w:rFonts w:ascii="Tw Cen MT" w:hAnsi="Tw Cen MT" w:cs="Segoe UI"/>
          <w:sz w:val="22"/>
          <w:szCs w:val="22"/>
        </w:rPr>
      </w:pPr>
    </w:p>
    <w:p w:rsidR="008D4FF4" w:rsidRDefault="008D4FF4" w:rsidP="00333208">
      <w:pPr>
        <w:pStyle w:val="Default"/>
        <w:jc w:val="both"/>
        <w:rPr>
          <w:rFonts w:ascii="Tw Cen MT" w:hAnsi="Tw Cen MT" w:cs="Segoe UI"/>
          <w:sz w:val="22"/>
          <w:szCs w:val="22"/>
        </w:rPr>
      </w:pPr>
    </w:p>
    <w:p w:rsidR="008D4FF4" w:rsidRDefault="008D4FF4" w:rsidP="00333208">
      <w:pPr>
        <w:pStyle w:val="Default"/>
        <w:jc w:val="both"/>
        <w:rPr>
          <w:rFonts w:ascii="Tw Cen MT" w:hAnsi="Tw Cen MT" w:cs="Segoe UI"/>
          <w:sz w:val="22"/>
          <w:szCs w:val="22"/>
        </w:rPr>
      </w:pPr>
    </w:p>
    <w:p w:rsidR="008D4FF4" w:rsidRPr="00A541FC" w:rsidRDefault="008D4FF4" w:rsidP="00333208">
      <w:pPr>
        <w:pStyle w:val="Default"/>
        <w:jc w:val="both"/>
        <w:rPr>
          <w:rFonts w:ascii="Tw Cen MT" w:hAnsi="Tw Cen MT" w:cs="Segoe UI"/>
          <w:sz w:val="22"/>
          <w:szCs w:val="22"/>
        </w:rPr>
      </w:pPr>
    </w:p>
    <w:p w:rsidR="00430894" w:rsidRPr="008D4FF4" w:rsidRDefault="008D4FF4" w:rsidP="008D4FF4">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Pr>
          <w:rFonts w:ascii="Tw Cen MT" w:hAnsi="Tw Cen MT" w:cs="Segoe UI"/>
          <w:b/>
          <w:bCs/>
          <w:color w:val="000000"/>
          <w:sz w:val="28"/>
          <w:szCs w:val="28"/>
        </w:rPr>
        <w:t>Conditions techniques de connexion</w:t>
      </w:r>
      <w:r w:rsidR="00430894" w:rsidRPr="008D4FF4">
        <w:rPr>
          <w:rFonts w:ascii="Tw Cen MT" w:hAnsi="Tw Cen MT" w:cs="Segoe UI"/>
          <w:b/>
          <w:bCs/>
          <w:color w:val="000000"/>
          <w:sz w:val="28"/>
          <w:szCs w:val="28"/>
        </w:rPr>
        <w:t xml:space="preserve"> </w:t>
      </w:r>
    </w:p>
    <w:p w:rsidR="00430894" w:rsidRPr="00A541FC" w:rsidRDefault="00430894" w:rsidP="00430894">
      <w:pPr>
        <w:autoSpaceDE w:val="0"/>
        <w:autoSpaceDN w:val="0"/>
        <w:adjustRightInd w:val="0"/>
        <w:spacing w:after="0" w:line="240" w:lineRule="auto"/>
        <w:rPr>
          <w:rFonts w:ascii="Tw Cen MT" w:hAnsi="Tw Cen MT" w:cs="Segoe UI"/>
          <w:color w:val="000000"/>
          <w:sz w:val="28"/>
          <w:szCs w:val="28"/>
        </w:rPr>
      </w:pPr>
    </w:p>
    <w:p w:rsidR="00430894" w:rsidRPr="00A541FC" w:rsidRDefault="00430894" w:rsidP="00430894">
      <w:pPr>
        <w:pStyle w:val="Default"/>
        <w:jc w:val="both"/>
        <w:rPr>
          <w:rFonts w:ascii="Tw Cen MT" w:hAnsi="Tw Cen MT" w:cs="Segoe UI"/>
          <w:i/>
          <w:iCs/>
          <w:sz w:val="22"/>
          <w:szCs w:val="22"/>
        </w:rPr>
      </w:pPr>
      <w:r w:rsidRPr="00A541FC">
        <w:rPr>
          <w:rFonts w:ascii="Tw Cen MT" w:hAnsi="Tw Cen MT" w:cs="Segoe UI"/>
          <w:sz w:val="22"/>
          <w:szCs w:val="22"/>
        </w:rPr>
        <w:t xml:space="preserve">L’utilisation du téléservice nécessite une connexion et navigateur internet. Les types de navigateurs admis sont : </w:t>
      </w:r>
    </w:p>
    <w:p w:rsidR="00430894" w:rsidRPr="00A541FC" w:rsidRDefault="00430894" w:rsidP="00430894">
      <w:pPr>
        <w:pStyle w:val="Default"/>
        <w:jc w:val="both"/>
        <w:rPr>
          <w:rFonts w:ascii="Tw Cen MT" w:hAnsi="Tw Cen MT" w:cs="Segoe UI"/>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02"/>
      </w:tblGrid>
      <w:tr w:rsidR="007A5850" w:rsidRPr="00D72A52" w:rsidTr="00430894">
        <w:trPr>
          <w:trHeight w:val="93"/>
        </w:trPr>
        <w:tc>
          <w:tcPr>
            <w:tcW w:w="2802" w:type="dxa"/>
            <w:tcBorders>
              <w:top w:val="single" w:sz="4" w:space="0" w:color="auto"/>
              <w:left w:val="single" w:sz="4" w:space="0" w:color="auto"/>
              <w:bottom w:val="single" w:sz="4" w:space="0" w:color="auto"/>
              <w:right w:val="single" w:sz="4" w:space="0" w:color="auto"/>
            </w:tcBorders>
          </w:tcPr>
          <w:p w:rsidR="007A5850" w:rsidRPr="00D72A52" w:rsidRDefault="007A5850" w:rsidP="00430894">
            <w:pPr>
              <w:autoSpaceDE w:val="0"/>
              <w:autoSpaceDN w:val="0"/>
              <w:adjustRightInd w:val="0"/>
              <w:spacing w:after="0" w:line="240" w:lineRule="auto"/>
              <w:rPr>
                <w:rFonts w:ascii="Tw Cen MT" w:hAnsi="Tw Cen MT" w:cs="Segoe UI"/>
                <w:color w:val="000000"/>
              </w:rPr>
            </w:pPr>
            <w:r w:rsidRPr="00D72A52">
              <w:rPr>
                <w:rFonts w:ascii="Tw Cen MT" w:hAnsi="Tw Cen MT" w:cs="Segoe UI"/>
                <w:b/>
                <w:bCs/>
                <w:i/>
                <w:iCs/>
                <w:color w:val="000000"/>
              </w:rPr>
              <w:t xml:space="preserve">TYPE NAVIGATEUR </w:t>
            </w:r>
          </w:p>
        </w:tc>
      </w:tr>
      <w:tr w:rsidR="007A5850" w:rsidRPr="00D72A52" w:rsidTr="00430894">
        <w:trPr>
          <w:trHeight w:val="93"/>
        </w:trPr>
        <w:tc>
          <w:tcPr>
            <w:tcW w:w="2802" w:type="dxa"/>
            <w:tcBorders>
              <w:top w:val="single" w:sz="4" w:space="0" w:color="auto"/>
              <w:left w:val="single" w:sz="4" w:space="0" w:color="auto"/>
              <w:bottom w:val="single" w:sz="4" w:space="0" w:color="auto"/>
              <w:right w:val="single" w:sz="4" w:space="0" w:color="auto"/>
            </w:tcBorders>
          </w:tcPr>
          <w:p w:rsidR="007A5850" w:rsidRPr="00D72A52" w:rsidRDefault="00D72A52" w:rsidP="00430894">
            <w:pPr>
              <w:autoSpaceDE w:val="0"/>
              <w:autoSpaceDN w:val="0"/>
              <w:adjustRightInd w:val="0"/>
              <w:spacing w:after="0" w:line="240" w:lineRule="auto"/>
              <w:rPr>
                <w:rFonts w:ascii="Tw Cen MT" w:hAnsi="Tw Cen MT" w:cs="Segoe UI"/>
                <w:color w:val="000000"/>
              </w:rPr>
            </w:pPr>
            <w:r>
              <w:rPr>
                <w:rFonts w:ascii="Tw Cen MT" w:hAnsi="Tw Cen MT" w:cs="Segoe UI"/>
                <w:color w:val="000000"/>
              </w:rPr>
              <w:t>MICROSOFT EDGE</w:t>
            </w:r>
            <w:r w:rsidR="007A5850" w:rsidRPr="00D72A52">
              <w:rPr>
                <w:rFonts w:ascii="Tw Cen MT" w:hAnsi="Tw Cen MT" w:cs="Segoe UI"/>
                <w:color w:val="000000"/>
              </w:rPr>
              <w:t xml:space="preserve"> </w:t>
            </w:r>
          </w:p>
        </w:tc>
      </w:tr>
      <w:tr w:rsidR="007A5850" w:rsidRPr="00D72A52" w:rsidTr="00430894">
        <w:trPr>
          <w:trHeight w:val="93"/>
        </w:trPr>
        <w:tc>
          <w:tcPr>
            <w:tcW w:w="2802" w:type="dxa"/>
            <w:tcBorders>
              <w:top w:val="single" w:sz="4" w:space="0" w:color="auto"/>
              <w:left w:val="single" w:sz="4" w:space="0" w:color="auto"/>
              <w:bottom w:val="single" w:sz="4" w:space="0" w:color="auto"/>
              <w:right w:val="single" w:sz="4" w:space="0" w:color="auto"/>
            </w:tcBorders>
          </w:tcPr>
          <w:p w:rsidR="007A5850" w:rsidRPr="00D72A52" w:rsidRDefault="007A5850" w:rsidP="00430894">
            <w:pPr>
              <w:autoSpaceDE w:val="0"/>
              <w:autoSpaceDN w:val="0"/>
              <w:adjustRightInd w:val="0"/>
              <w:spacing w:after="0" w:line="240" w:lineRule="auto"/>
              <w:rPr>
                <w:rFonts w:ascii="Tw Cen MT" w:hAnsi="Tw Cen MT" w:cs="Segoe UI"/>
                <w:color w:val="000000"/>
              </w:rPr>
            </w:pPr>
            <w:r w:rsidRPr="00D72A52">
              <w:rPr>
                <w:rFonts w:ascii="Tw Cen MT" w:hAnsi="Tw Cen MT" w:cs="Segoe UI"/>
                <w:color w:val="000000"/>
              </w:rPr>
              <w:t xml:space="preserve">MOZILLA FIREFOX </w:t>
            </w:r>
          </w:p>
        </w:tc>
      </w:tr>
      <w:tr w:rsidR="007A5850" w:rsidRPr="00D72A52" w:rsidTr="00430894">
        <w:trPr>
          <w:trHeight w:val="93"/>
        </w:trPr>
        <w:tc>
          <w:tcPr>
            <w:tcW w:w="2802" w:type="dxa"/>
            <w:tcBorders>
              <w:top w:val="single" w:sz="4" w:space="0" w:color="auto"/>
              <w:left w:val="single" w:sz="4" w:space="0" w:color="auto"/>
              <w:bottom w:val="single" w:sz="4" w:space="0" w:color="auto"/>
              <w:right w:val="single" w:sz="4" w:space="0" w:color="auto"/>
            </w:tcBorders>
          </w:tcPr>
          <w:p w:rsidR="007A5850" w:rsidRPr="00D72A52" w:rsidRDefault="007A5850" w:rsidP="00430894">
            <w:pPr>
              <w:autoSpaceDE w:val="0"/>
              <w:autoSpaceDN w:val="0"/>
              <w:adjustRightInd w:val="0"/>
              <w:spacing w:after="0" w:line="240" w:lineRule="auto"/>
              <w:rPr>
                <w:rFonts w:ascii="Tw Cen MT" w:hAnsi="Tw Cen MT" w:cs="Segoe UI"/>
                <w:color w:val="000000"/>
              </w:rPr>
            </w:pPr>
            <w:r w:rsidRPr="00D72A52">
              <w:rPr>
                <w:rFonts w:ascii="Tw Cen MT" w:hAnsi="Tw Cen MT" w:cs="Segoe UI"/>
                <w:color w:val="000000"/>
              </w:rPr>
              <w:t xml:space="preserve">GOOGLECHROME </w:t>
            </w:r>
          </w:p>
        </w:tc>
      </w:tr>
    </w:tbl>
    <w:p w:rsidR="00430894" w:rsidRPr="00A541FC" w:rsidRDefault="00430894" w:rsidP="00430894">
      <w:pPr>
        <w:pStyle w:val="Default"/>
        <w:jc w:val="both"/>
        <w:rPr>
          <w:rFonts w:ascii="Tw Cen MT" w:hAnsi="Tw Cen MT" w:cs="Segoe UI"/>
          <w:sz w:val="22"/>
          <w:szCs w:val="22"/>
        </w:rPr>
      </w:pPr>
    </w:p>
    <w:p w:rsidR="008D4FF4" w:rsidRDefault="008D4FF4" w:rsidP="00430894">
      <w:pPr>
        <w:pStyle w:val="Default"/>
        <w:jc w:val="both"/>
        <w:rPr>
          <w:rFonts w:ascii="Tw Cen MT" w:hAnsi="Tw Cen MT"/>
          <w:sz w:val="22"/>
          <w:szCs w:val="22"/>
        </w:rPr>
      </w:pPr>
    </w:p>
    <w:p w:rsidR="008D4FF4" w:rsidRPr="008D4FF4" w:rsidRDefault="008D4FF4" w:rsidP="008D4FF4">
      <w:pPr>
        <w:pStyle w:val="Paragraphedeliste"/>
        <w:numPr>
          <w:ilvl w:val="0"/>
          <w:numId w:val="5"/>
        </w:numPr>
        <w:autoSpaceDE w:val="0"/>
        <w:autoSpaceDN w:val="0"/>
        <w:adjustRightInd w:val="0"/>
        <w:spacing w:after="0" w:line="240" w:lineRule="auto"/>
        <w:rPr>
          <w:rFonts w:ascii="Tw Cen MT" w:hAnsi="Tw Cen MT" w:cs="Open Sans"/>
          <w:b/>
          <w:bCs/>
          <w:color w:val="000000"/>
          <w:sz w:val="28"/>
          <w:szCs w:val="28"/>
        </w:rPr>
      </w:pPr>
      <w:r w:rsidRPr="008D4FF4">
        <w:rPr>
          <w:rFonts w:ascii="Tw Cen MT" w:hAnsi="Tw Cen MT" w:cs="Segoe UI"/>
          <w:b/>
          <w:bCs/>
          <w:color w:val="000000"/>
          <w:sz w:val="28"/>
          <w:szCs w:val="28"/>
        </w:rPr>
        <w:t xml:space="preserve">Caractéristiques des pièces transmises </w:t>
      </w:r>
    </w:p>
    <w:p w:rsidR="008D4FF4" w:rsidRPr="00A541FC" w:rsidRDefault="008D4FF4" w:rsidP="008D4FF4">
      <w:pPr>
        <w:autoSpaceDE w:val="0"/>
        <w:autoSpaceDN w:val="0"/>
        <w:adjustRightInd w:val="0"/>
        <w:spacing w:after="0" w:line="240" w:lineRule="auto"/>
        <w:rPr>
          <w:rFonts w:ascii="Tw Cen MT" w:hAnsi="Tw Cen MT" w:cs="Open Sans"/>
          <w:color w:val="000000"/>
          <w:sz w:val="21"/>
          <w:szCs w:val="21"/>
        </w:rPr>
      </w:pPr>
    </w:p>
    <w:p w:rsidR="008D4FF4" w:rsidRPr="008D4FF4" w:rsidRDefault="008D4FF4" w:rsidP="00430894">
      <w:pPr>
        <w:pStyle w:val="Default"/>
        <w:jc w:val="both"/>
        <w:rPr>
          <w:rFonts w:ascii="Tw Cen MT" w:hAnsi="Tw Cen MT"/>
          <w:sz w:val="22"/>
          <w:szCs w:val="22"/>
        </w:rPr>
      </w:pPr>
    </w:p>
    <w:p w:rsidR="00430894" w:rsidRPr="008D4FF4" w:rsidRDefault="00430894" w:rsidP="00430894">
      <w:pPr>
        <w:pStyle w:val="Default"/>
        <w:jc w:val="both"/>
        <w:rPr>
          <w:rFonts w:ascii="Tw Cen MT" w:hAnsi="Tw Cen MT"/>
          <w:sz w:val="22"/>
          <w:szCs w:val="22"/>
        </w:rPr>
      </w:pPr>
      <w:r w:rsidRPr="008D4FF4">
        <w:rPr>
          <w:rFonts w:ascii="Tw Cen MT" w:hAnsi="Tw Cen MT"/>
          <w:sz w:val="22"/>
          <w:szCs w:val="22"/>
        </w:rPr>
        <w:t>Les types de formats et la taille (volume) des pièces admises à transiter par le téléservice sont les suivantes :</w:t>
      </w:r>
    </w:p>
    <w:p w:rsidR="00430894" w:rsidRPr="00A541FC" w:rsidRDefault="00430894" w:rsidP="00430894">
      <w:pPr>
        <w:pStyle w:val="Default"/>
        <w:jc w:val="both"/>
        <w:rPr>
          <w:rFonts w:ascii="Tw Cen MT" w:hAnsi="Tw Cen MT" w:cs="Segoe U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2102"/>
        <w:gridCol w:w="2102"/>
        <w:gridCol w:w="2102"/>
      </w:tblGrid>
      <w:tr w:rsidR="00430894" w:rsidRPr="00A541FC" w:rsidTr="00430894">
        <w:trPr>
          <w:trHeight w:val="246"/>
        </w:trPr>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18"/>
                <w:szCs w:val="18"/>
              </w:rPr>
            </w:pPr>
            <w:r w:rsidRPr="00A541FC">
              <w:rPr>
                <w:rFonts w:ascii="Tw Cen MT" w:hAnsi="Tw Cen MT" w:cs="Segoe UI"/>
                <w:b/>
                <w:bCs/>
                <w:i/>
                <w:iCs/>
                <w:color w:val="000000"/>
                <w:sz w:val="18"/>
                <w:szCs w:val="18"/>
              </w:rPr>
              <w:t>TYPE FORMAT PIECE</w:t>
            </w:r>
          </w:p>
        </w:tc>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18"/>
                <w:szCs w:val="18"/>
              </w:rPr>
            </w:pPr>
            <w:r w:rsidRPr="00A541FC">
              <w:rPr>
                <w:rFonts w:ascii="Tw Cen MT" w:hAnsi="Tw Cen MT" w:cs="Segoe UI"/>
                <w:b/>
                <w:bCs/>
                <w:i/>
                <w:iCs/>
                <w:color w:val="000000"/>
                <w:sz w:val="18"/>
                <w:szCs w:val="18"/>
              </w:rPr>
              <w:t>TAILLE MAX</w:t>
            </w:r>
          </w:p>
        </w:tc>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18"/>
                <w:szCs w:val="18"/>
              </w:rPr>
            </w:pPr>
            <w:r w:rsidRPr="00A541FC">
              <w:rPr>
                <w:rFonts w:ascii="Tw Cen MT" w:hAnsi="Tw Cen MT" w:cs="Segoe UI"/>
                <w:b/>
                <w:bCs/>
                <w:i/>
                <w:iCs/>
                <w:color w:val="000000"/>
                <w:sz w:val="18"/>
                <w:szCs w:val="18"/>
              </w:rPr>
              <w:t>FORMAT D’IMPRESSION</w:t>
            </w:r>
          </w:p>
        </w:tc>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18"/>
                <w:szCs w:val="18"/>
              </w:rPr>
            </w:pPr>
            <w:r w:rsidRPr="00A541FC">
              <w:rPr>
                <w:rFonts w:ascii="Tw Cen MT" w:hAnsi="Tw Cen MT" w:cs="Segoe UI"/>
                <w:b/>
                <w:bCs/>
                <w:i/>
                <w:iCs/>
                <w:color w:val="000000"/>
                <w:sz w:val="18"/>
                <w:szCs w:val="18"/>
              </w:rPr>
              <w:t>MOT DE PASSE ADMIS</w:t>
            </w:r>
          </w:p>
        </w:tc>
      </w:tr>
      <w:tr w:rsidR="00430894" w:rsidRPr="00A541FC" w:rsidTr="007A5850">
        <w:trPr>
          <w:trHeight w:val="93"/>
        </w:trPr>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20"/>
                <w:szCs w:val="20"/>
              </w:rPr>
            </w:pPr>
            <w:r w:rsidRPr="00A541FC">
              <w:rPr>
                <w:rFonts w:ascii="Tw Cen MT" w:hAnsi="Tw Cen MT" w:cs="Segoe UI"/>
                <w:color w:val="000000"/>
                <w:sz w:val="20"/>
                <w:szCs w:val="20"/>
              </w:rPr>
              <w:t>PDF</w:t>
            </w:r>
          </w:p>
        </w:tc>
        <w:tc>
          <w:tcPr>
            <w:tcW w:w="2102" w:type="dxa"/>
            <w:shd w:val="clear" w:color="auto" w:fill="auto"/>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20"/>
                <w:szCs w:val="20"/>
              </w:rPr>
            </w:pPr>
            <w:r w:rsidRPr="00A541FC">
              <w:rPr>
                <w:rFonts w:ascii="Tw Cen MT" w:hAnsi="Tw Cen MT" w:cs="Segoe UI"/>
                <w:color w:val="000000"/>
                <w:sz w:val="20"/>
                <w:szCs w:val="20"/>
              </w:rPr>
              <w:t>10 Mo par document</w:t>
            </w:r>
          </w:p>
        </w:tc>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20"/>
                <w:szCs w:val="20"/>
              </w:rPr>
            </w:pPr>
            <w:r w:rsidRPr="00A541FC">
              <w:rPr>
                <w:rFonts w:ascii="Tw Cen MT" w:hAnsi="Tw Cen MT" w:cs="Segoe UI"/>
                <w:color w:val="000000"/>
                <w:sz w:val="20"/>
                <w:szCs w:val="20"/>
              </w:rPr>
              <w:t>A4 et A3</w:t>
            </w:r>
          </w:p>
        </w:tc>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20"/>
                <w:szCs w:val="20"/>
              </w:rPr>
            </w:pPr>
            <w:r w:rsidRPr="00A541FC">
              <w:rPr>
                <w:rFonts w:ascii="Tw Cen MT" w:hAnsi="Tw Cen MT" w:cs="Segoe UI"/>
                <w:color w:val="000000"/>
                <w:sz w:val="20"/>
                <w:szCs w:val="20"/>
              </w:rPr>
              <w:t>Non</w:t>
            </w:r>
          </w:p>
        </w:tc>
      </w:tr>
      <w:tr w:rsidR="00430894" w:rsidRPr="00A541FC" w:rsidTr="007A5850">
        <w:trPr>
          <w:trHeight w:val="93"/>
        </w:trPr>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20"/>
                <w:szCs w:val="20"/>
              </w:rPr>
            </w:pPr>
            <w:r w:rsidRPr="00A541FC">
              <w:rPr>
                <w:rFonts w:ascii="Tw Cen MT" w:hAnsi="Tw Cen MT" w:cs="Segoe UI"/>
                <w:color w:val="000000"/>
                <w:sz w:val="20"/>
                <w:szCs w:val="20"/>
              </w:rPr>
              <w:t>JPG/JPEG/PNG</w:t>
            </w:r>
          </w:p>
        </w:tc>
        <w:tc>
          <w:tcPr>
            <w:tcW w:w="2102" w:type="dxa"/>
            <w:shd w:val="clear" w:color="auto" w:fill="auto"/>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20"/>
                <w:szCs w:val="20"/>
              </w:rPr>
            </w:pPr>
            <w:r w:rsidRPr="00A541FC">
              <w:rPr>
                <w:rFonts w:ascii="Tw Cen MT" w:hAnsi="Tw Cen MT" w:cs="Segoe UI"/>
                <w:color w:val="000000"/>
                <w:sz w:val="20"/>
                <w:szCs w:val="20"/>
              </w:rPr>
              <w:t>10 Mo par document</w:t>
            </w:r>
          </w:p>
        </w:tc>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20"/>
                <w:szCs w:val="20"/>
              </w:rPr>
            </w:pPr>
            <w:r w:rsidRPr="00A541FC">
              <w:rPr>
                <w:rFonts w:ascii="Tw Cen MT" w:hAnsi="Tw Cen MT" w:cs="Segoe UI"/>
                <w:color w:val="000000"/>
                <w:sz w:val="20"/>
                <w:szCs w:val="20"/>
              </w:rPr>
              <w:t>A4 et A3</w:t>
            </w:r>
          </w:p>
        </w:tc>
        <w:tc>
          <w:tcPr>
            <w:tcW w:w="2102" w:type="dxa"/>
          </w:tcPr>
          <w:p w:rsidR="00430894" w:rsidRPr="00A541FC" w:rsidRDefault="00430894" w:rsidP="00430894">
            <w:pPr>
              <w:autoSpaceDE w:val="0"/>
              <w:autoSpaceDN w:val="0"/>
              <w:adjustRightInd w:val="0"/>
              <w:spacing w:after="0" w:line="240" w:lineRule="auto"/>
              <w:jc w:val="center"/>
              <w:rPr>
                <w:rFonts w:ascii="Tw Cen MT" w:hAnsi="Tw Cen MT" w:cs="Segoe UI"/>
                <w:color w:val="000000"/>
                <w:sz w:val="20"/>
                <w:szCs w:val="20"/>
              </w:rPr>
            </w:pPr>
            <w:r w:rsidRPr="00A541FC">
              <w:rPr>
                <w:rFonts w:ascii="Tw Cen MT" w:hAnsi="Tw Cen MT" w:cs="Segoe UI"/>
                <w:color w:val="000000"/>
                <w:sz w:val="20"/>
                <w:szCs w:val="20"/>
              </w:rPr>
              <w:t>Non</w:t>
            </w:r>
          </w:p>
        </w:tc>
      </w:tr>
    </w:tbl>
    <w:p w:rsidR="00430894" w:rsidRPr="00A541FC" w:rsidRDefault="00430894" w:rsidP="00430894">
      <w:pPr>
        <w:pStyle w:val="Default"/>
        <w:jc w:val="both"/>
        <w:rPr>
          <w:rFonts w:ascii="Tw Cen MT" w:hAnsi="Tw Cen MT" w:cs="Segoe UI"/>
          <w:sz w:val="22"/>
          <w:szCs w:val="22"/>
        </w:rPr>
      </w:pPr>
    </w:p>
    <w:p w:rsidR="008D4FF4" w:rsidRPr="008D4FF4" w:rsidRDefault="008D4FF4" w:rsidP="008D4FF4">
      <w:pPr>
        <w:autoSpaceDE w:val="0"/>
        <w:autoSpaceDN w:val="0"/>
        <w:adjustRightInd w:val="0"/>
        <w:spacing w:after="86" w:line="240" w:lineRule="auto"/>
        <w:rPr>
          <w:rFonts w:ascii="Tw Cen MT" w:hAnsi="Tw Cen MT" w:cs="Open Sans"/>
          <w:color w:val="000000"/>
        </w:rPr>
      </w:pPr>
      <w:r w:rsidRPr="008D4FF4">
        <w:rPr>
          <w:rFonts w:ascii="Tw Cen MT" w:hAnsi="Tw Cen MT" w:cs="Courier New"/>
          <w:color w:val="000000"/>
        </w:rPr>
        <w:t xml:space="preserve">- </w:t>
      </w:r>
      <w:r w:rsidRPr="008D4FF4">
        <w:rPr>
          <w:rFonts w:ascii="Tw Cen MT" w:hAnsi="Tw Cen MT" w:cs="Open Sans"/>
          <w:color w:val="000000"/>
        </w:rPr>
        <w:t xml:space="preserve">L’administration limite à 10 Mo la taille de chaque document. </w:t>
      </w:r>
    </w:p>
    <w:p w:rsidR="008D4FF4" w:rsidRPr="008D4FF4" w:rsidRDefault="008D4FF4" w:rsidP="008D4FF4">
      <w:pPr>
        <w:autoSpaceDE w:val="0"/>
        <w:autoSpaceDN w:val="0"/>
        <w:adjustRightInd w:val="0"/>
        <w:spacing w:after="86" w:line="240" w:lineRule="auto"/>
        <w:rPr>
          <w:rFonts w:ascii="Tw Cen MT" w:hAnsi="Tw Cen MT" w:cs="Open Sans"/>
          <w:color w:val="000000"/>
        </w:rPr>
      </w:pPr>
      <w:r w:rsidRPr="008D4FF4">
        <w:rPr>
          <w:rFonts w:ascii="Tw Cen MT" w:hAnsi="Tw Cen MT" w:cs="Courier New"/>
          <w:color w:val="000000"/>
        </w:rPr>
        <w:t xml:space="preserve">- </w:t>
      </w:r>
      <w:r w:rsidRPr="008D4FF4">
        <w:rPr>
          <w:rFonts w:ascii="Tw Cen MT" w:hAnsi="Tw Cen MT" w:cs="Open Sans"/>
          <w:color w:val="000000"/>
        </w:rPr>
        <w:t>En cas de fichiers de très grosse taille, le pétitionnaire doit prendre contact préalablement avec le service instructeur (</w:t>
      </w:r>
      <w:hyperlink r:id="rId17" w:history="1">
        <w:r w:rsidRPr="008D4FF4">
          <w:rPr>
            <w:rStyle w:val="Lienhypertexte"/>
            <w:rFonts w:ascii="Tw Cen MT" w:hAnsi="Tw Cen MT" w:cs="Open Sans"/>
          </w:rPr>
          <w:t>accueil@tdlu.fr</w:t>
        </w:r>
      </w:hyperlink>
      <w:r w:rsidRPr="008D4FF4">
        <w:rPr>
          <w:rFonts w:ascii="Tw Cen MT" w:hAnsi="Tw Cen MT" w:cs="Open Sans"/>
          <w:color w:val="000000"/>
        </w:rPr>
        <w:t>).</w:t>
      </w:r>
    </w:p>
    <w:p w:rsidR="007A5850" w:rsidRPr="00A541FC" w:rsidRDefault="007A5850" w:rsidP="007A5850">
      <w:pPr>
        <w:autoSpaceDE w:val="0"/>
        <w:autoSpaceDN w:val="0"/>
        <w:adjustRightInd w:val="0"/>
        <w:spacing w:after="0" w:line="240" w:lineRule="auto"/>
        <w:rPr>
          <w:rFonts w:ascii="Tw Cen MT" w:hAnsi="Tw Cen MT" w:cs="Courier New"/>
          <w:color w:val="000000"/>
          <w:sz w:val="21"/>
          <w:szCs w:val="21"/>
        </w:rPr>
      </w:pPr>
    </w:p>
    <w:p w:rsidR="006839D3" w:rsidRPr="00A541FC" w:rsidRDefault="007A5850" w:rsidP="007A5850">
      <w:pPr>
        <w:autoSpaceDE w:val="0"/>
        <w:autoSpaceDN w:val="0"/>
        <w:adjustRightInd w:val="0"/>
        <w:spacing w:after="0" w:line="240" w:lineRule="auto"/>
        <w:rPr>
          <w:rFonts w:ascii="Tw Cen MT" w:hAnsi="Tw Cen MT" w:cs="Courier New"/>
          <w:color w:val="000000"/>
          <w:sz w:val="21"/>
          <w:szCs w:val="21"/>
        </w:rPr>
      </w:pPr>
      <w:r w:rsidRPr="00A541FC">
        <w:rPr>
          <w:rFonts w:ascii="Tw Cen MT" w:hAnsi="Tw Cen MT" w:cs="Courier New"/>
          <w:color w:val="000000"/>
          <w:sz w:val="21"/>
          <w:szCs w:val="21"/>
        </w:rPr>
        <w:t xml:space="preserve"> </w:t>
      </w:r>
    </w:p>
    <w:p w:rsidR="006839D3" w:rsidRPr="008D4FF4" w:rsidRDefault="006839D3" w:rsidP="008D4FF4">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t xml:space="preserve"> Traitement des AEE et ARE </w:t>
      </w:r>
    </w:p>
    <w:p w:rsidR="006839D3" w:rsidRPr="00A541FC" w:rsidRDefault="006839D3" w:rsidP="006839D3">
      <w:pPr>
        <w:autoSpaceDE w:val="0"/>
        <w:autoSpaceDN w:val="0"/>
        <w:adjustRightInd w:val="0"/>
        <w:spacing w:after="0" w:line="240" w:lineRule="auto"/>
        <w:rPr>
          <w:rFonts w:ascii="Tw Cen MT" w:hAnsi="Tw Cen MT" w:cs="Open Sans"/>
          <w:color w:val="000000"/>
          <w:sz w:val="21"/>
          <w:szCs w:val="21"/>
        </w:rPr>
      </w:pPr>
    </w:p>
    <w:p w:rsidR="006839D3" w:rsidRPr="00D72A52" w:rsidRDefault="00D864CB" w:rsidP="006839D3">
      <w:pPr>
        <w:autoSpaceDE w:val="0"/>
        <w:autoSpaceDN w:val="0"/>
        <w:adjustRightInd w:val="0"/>
        <w:spacing w:after="0" w:line="240" w:lineRule="auto"/>
        <w:jc w:val="both"/>
        <w:rPr>
          <w:rFonts w:ascii="Tw Cen MT" w:hAnsi="Tw Cen MT" w:cs="Open Sans"/>
          <w:color w:val="000000"/>
        </w:rPr>
      </w:pPr>
      <w:r w:rsidRPr="00D72A52">
        <w:rPr>
          <w:rFonts w:ascii="Tw Cen MT" w:hAnsi="Tw Cen MT" w:cs="Open Sans"/>
          <w:color w:val="000000"/>
        </w:rPr>
        <w:t>Les</w:t>
      </w:r>
      <w:r w:rsidR="006839D3" w:rsidRPr="00D72A52">
        <w:rPr>
          <w:rFonts w:ascii="Tw Cen MT" w:hAnsi="Tw Cen MT" w:cs="Open Sans"/>
          <w:color w:val="000000"/>
        </w:rPr>
        <w:t xml:space="preserve"> conditions d’envoi des accusés de réception et d’enregistrement qui font suite aux envois électroniques des </w:t>
      </w:r>
      <w:r w:rsidR="006A2AF3" w:rsidRPr="00D72A52">
        <w:rPr>
          <w:rFonts w:ascii="Tw Cen MT" w:hAnsi="Tw Cen MT" w:cs="Open Sans"/>
          <w:color w:val="000000"/>
        </w:rPr>
        <w:t>utilisateur</w:t>
      </w:r>
      <w:r w:rsidR="006839D3" w:rsidRPr="00D72A52">
        <w:rPr>
          <w:rFonts w:ascii="Tw Cen MT" w:hAnsi="Tw Cen MT" w:cs="Open Sans"/>
          <w:color w:val="000000"/>
        </w:rPr>
        <w:t>s</w:t>
      </w:r>
      <w:r w:rsidRPr="00D72A52">
        <w:rPr>
          <w:rFonts w:ascii="Tw Cen MT" w:hAnsi="Tw Cen MT" w:cs="Open Sans"/>
          <w:color w:val="000000"/>
        </w:rPr>
        <w:t xml:space="preserve"> sont :</w:t>
      </w:r>
      <w:r w:rsidR="006839D3" w:rsidRPr="00D72A52">
        <w:rPr>
          <w:rFonts w:ascii="Tw Cen MT" w:hAnsi="Tw Cen MT" w:cs="Open Sans"/>
          <w:color w:val="000000"/>
        </w:rPr>
        <w:t xml:space="preserve"> </w:t>
      </w:r>
    </w:p>
    <w:p w:rsidR="008D4FF4" w:rsidRPr="00D72A52" w:rsidRDefault="008D4FF4" w:rsidP="006839D3">
      <w:pPr>
        <w:autoSpaceDE w:val="0"/>
        <w:autoSpaceDN w:val="0"/>
        <w:adjustRightInd w:val="0"/>
        <w:spacing w:after="0" w:line="240" w:lineRule="auto"/>
        <w:jc w:val="both"/>
        <w:rPr>
          <w:rFonts w:ascii="Tw Cen MT" w:hAnsi="Tw Cen MT" w:cs="Open Sans"/>
          <w:color w:val="000000"/>
        </w:rPr>
      </w:pPr>
    </w:p>
    <w:p w:rsidR="008D4FF4" w:rsidRPr="00D72A52" w:rsidRDefault="008D4FF4" w:rsidP="00380E63">
      <w:pPr>
        <w:autoSpaceDE w:val="0"/>
        <w:autoSpaceDN w:val="0"/>
        <w:adjustRightInd w:val="0"/>
        <w:spacing w:after="0" w:line="240" w:lineRule="auto"/>
        <w:ind w:left="851" w:hanging="142"/>
        <w:jc w:val="both"/>
        <w:rPr>
          <w:rFonts w:ascii="Tw Cen MT" w:hAnsi="Tw Cen MT" w:cs="Open Sans"/>
          <w:color w:val="000000"/>
        </w:rPr>
      </w:pPr>
      <w:r w:rsidRPr="00D72A52">
        <w:rPr>
          <w:rFonts w:ascii="Tw Cen MT" w:hAnsi="Tw Cen MT" w:cs="Open Sans"/>
          <w:color w:val="000000"/>
        </w:rPr>
        <w:t xml:space="preserve">- </w:t>
      </w:r>
      <w:r w:rsidR="006839D3" w:rsidRPr="00D72A52">
        <w:rPr>
          <w:rFonts w:ascii="Tw Cen MT" w:hAnsi="Tw Cen MT" w:cs="Open Sans"/>
          <w:color w:val="000000"/>
        </w:rPr>
        <w:t xml:space="preserve">Après transmission de la demande, </w:t>
      </w:r>
      <w:r w:rsidR="006839D3" w:rsidRPr="00D72A52">
        <w:rPr>
          <w:rFonts w:ascii="Tw Cen MT" w:hAnsi="Tw Cen MT" w:cs="Open Sans"/>
          <w:b/>
          <w:bCs/>
          <w:color w:val="000000"/>
        </w:rPr>
        <w:t xml:space="preserve">un accusé d’enregistrement électronique </w:t>
      </w:r>
      <w:r w:rsidR="006839D3" w:rsidRPr="00380E63">
        <w:rPr>
          <w:rFonts w:ascii="Tw Cen MT" w:hAnsi="Tw Cen MT" w:cs="Open Sans"/>
          <w:b/>
          <w:color w:val="000000"/>
        </w:rPr>
        <w:t>(AEE)</w:t>
      </w:r>
      <w:r w:rsidR="006839D3" w:rsidRPr="00D72A52">
        <w:rPr>
          <w:rFonts w:ascii="Tw Cen MT" w:hAnsi="Tw Cen MT" w:cs="Open Sans"/>
          <w:color w:val="000000"/>
        </w:rPr>
        <w:t xml:space="preserve"> est immédiatement envoyé à l’adresse électronique enregistrée. Il mentionne la date de réception de l’envoi sur le guichet. </w:t>
      </w:r>
    </w:p>
    <w:p w:rsidR="006839D3" w:rsidRPr="00D72A52" w:rsidRDefault="006839D3" w:rsidP="00380E63">
      <w:pPr>
        <w:autoSpaceDE w:val="0"/>
        <w:autoSpaceDN w:val="0"/>
        <w:adjustRightInd w:val="0"/>
        <w:spacing w:after="0" w:line="240" w:lineRule="auto"/>
        <w:ind w:left="851"/>
        <w:jc w:val="both"/>
        <w:rPr>
          <w:rFonts w:ascii="Tw Cen MT" w:hAnsi="Tw Cen MT" w:cs="Open Sans"/>
          <w:color w:val="000000"/>
        </w:rPr>
      </w:pPr>
      <w:r w:rsidRPr="00D72A52">
        <w:rPr>
          <w:rFonts w:ascii="Tw Cen MT" w:hAnsi="Tw Cen MT" w:cs="Open Sans"/>
          <w:color w:val="000000"/>
        </w:rPr>
        <w:t>Si, cet accusé d’envoi électronique (AEE) n’est pas fourni dans le délai d’un jour ouvré, l’</w:t>
      </w:r>
      <w:r w:rsidR="006A2AF3" w:rsidRPr="00D72A52">
        <w:rPr>
          <w:rFonts w:ascii="Tw Cen MT" w:hAnsi="Tw Cen MT" w:cs="Open Sans"/>
          <w:color w:val="000000"/>
        </w:rPr>
        <w:t>utilisateur</w:t>
      </w:r>
      <w:r w:rsidRPr="00D72A52">
        <w:rPr>
          <w:rFonts w:ascii="Tw Cen MT" w:hAnsi="Tw Cen MT" w:cs="Open Sans"/>
          <w:color w:val="000000"/>
        </w:rPr>
        <w:t xml:space="preserve"> doit considérer que sa demande n’a pas été prise en compte pour défaut de fonctionnement de son adresse électronique. </w:t>
      </w:r>
    </w:p>
    <w:p w:rsidR="008D4FF4" w:rsidRPr="00D72A52" w:rsidRDefault="008D4FF4" w:rsidP="006839D3">
      <w:pPr>
        <w:autoSpaceDE w:val="0"/>
        <w:autoSpaceDN w:val="0"/>
        <w:adjustRightInd w:val="0"/>
        <w:spacing w:after="0" w:line="240" w:lineRule="auto"/>
        <w:jc w:val="both"/>
        <w:rPr>
          <w:rFonts w:ascii="Tw Cen MT" w:hAnsi="Tw Cen MT" w:cs="Open Sans"/>
          <w:color w:val="000000"/>
        </w:rPr>
      </w:pPr>
    </w:p>
    <w:p w:rsidR="006839D3" w:rsidRPr="00D72A52" w:rsidRDefault="008D4FF4" w:rsidP="00380E63">
      <w:pPr>
        <w:autoSpaceDE w:val="0"/>
        <w:autoSpaceDN w:val="0"/>
        <w:adjustRightInd w:val="0"/>
        <w:spacing w:after="0" w:line="240" w:lineRule="auto"/>
        <w:ind w:left="851" w:hanging="142"/>
        <w:jc w:val="both"/>
        <w:rPr>
          <w:rFonts w:ascii="Tw Cen MT" w:hAnsi="Tw Cen MT" w:cs="Open Sans"/>
          <w:color w:val="000000"/>
        </w:rPr>
      </w:pPr>
      <w:r w:rsidRPr="00D72A52">
        <w:rPr>
          <w:rFonts w:ascii="Tw Cen MT" w:hAnsi="Tw Cen MT" w:cs="Open Sans"/>
          <w:color w:val="000000"/>
        </w:rPr>
        <w:t xml:space="preserve">- </w:t>
      </w:r>
      <w:r w:rsidR="006839D3" w:rsidRPr="00D72A52">
        <w:rPr>
          <w:rFonts w:ascii="Tw Cen MT" w:hAnsi="Tw Cen MT" w:cs="Open Sans"/>
          <w:color w:val="000000"/>
        </w:rPr>
        <w:t>L’</w:t>
      </w:r>
      <w:r w:rsidR="006A2AF3" w:rsidRPr="00D72A52">
        <w:rPr>
          <w:rFonts w:ascii="Tw Cen MT" w:hAnsi="Tw Cen MT" w:cs="Open Sans"/>
          <w:color w:val="000000"/>
        </w:rPr>
        <w:t>utilisateur</w:t>
      </w:r>
      <w:r w:rsidR="006839D3" w:rsidRPr="00D72A52">
        <w:rPr>
          <w:rFonts w:ascii="Tw Cen MT" w:hAnsi="Tw Cen MT" w:cs="Open Sans"/>
          <w:color w:val="000000"/>
        </w:rPr>
        <w:t xml:space="preserve"> reçoit à l’adresse électronique enregistrée, dans les 10 jours ouvrés à compter de la réception de la demande par le service instructeur compétent, </w:t>
      </w:r>
      <w:r w:rsidR="006839D3" w:rsidRPr="00380E63">
        <w:rPr>
          <w:rFonts w:ascii="Tw Cen MT" w:hAnsi="Tw Cen MT" w:cs="Open Sans"/>
          <w:b/>
          <w:color w:val="000000"/>
        </w:rPr>
        <w:t>l’accusé de réception électronique (ARE).</w:t>
      </w:r>
      <w:r w:rsidR="006839D3" w:rsidRPr="00D72A52">
        <w:rPr>
          <w:rFonts w:ascii="Tw Cen MT" w:hAnsi="Tw Cen MT" w:cs="Open Sans"/>
          <w:color w:val="000000"/>
        </w:rPr>
        <w:t xml:space="preserve"> Cet accusé de réception comporte obligatoirement </w:t>
      </w:r>
      <w:r w:rsidR="00380E63" w:rsidRPr="00D72A52">
        <w:rPr>
          <w:rFonts w:ascii="Tw Cen MT" w:hAnsi="Tw Cen MT" w:cs="Open Sans"/>
          <w:color w:val="000000"/>
        </w:rPr>
        <w:t xml:space="preserve">les mentions </w:t>
      </w:r>
      <w:r w:rsidR="00380E63">
        <w:rPr>
          <w:rFonts w:ascii="Tw Cen MT" w:hAnsi="Tw Cen MT" w:cs="Open Sans"/>
          <w:color w:val="000000"/>
        </w:rPr>
        <w:t>prévues aux articles R423-4 et R423-5 du code de l’urbanisme</w:t>
      </w:r>
      <w:r w:rsidR="006839D3" w:rsidRPr="00D72A52">
        <w:rPr>
          <w:rFonts w:ascii="Tw Cen MT" w:hAnsi="Tw Cen MT" w:cs="Open Sans"/>
          <w:color w:val="000000"/>
        </w:rPr>
        <w:t xml:space="preserve"> </w:t>
      </w:r>
    </w:p>
    <w:p w:rsidR="006839D3" w:rsidRPr="00D72A52" w:rsidRDefault="006839D3" w:rsidP="006839D3">
      <w:pPr>
        <w:autoSpaceDE w:val="0"/>
        <w:autoSpaceDN w:val="0"/>
        <w:adjustRightInd w:val="0"/>
        <w:spacing w:after="0" w:line="240" w:lineRule="auto"/>
        <w:jc w:val="both"/>
        <w:rPr>
          <w:rFonts w:ascii="Tw Cen MT" w:hAnsi="Tw Cen MT" w:cs="Open Sans"/>
          <w:color w:val="000000"/>
        </w:rPr>
      </w:pPr>
    </w:p>
    <w:p w:rsidR="006839D3" w:rsidRDefault="006839D3" w:rsidP="006839D3">
      <w:pPr>
        <w:autoSpaceDE w:val="0"/>
        <w:autoSpaceDN w:val="0"/>
        <w:adjustRightInd w:val="0"/>
        <w:spacing w:after="0" w:line="240" w:lineRule="auto"/>
        <w:jc w:val="both"/>
        <w:rPr>
          <w:rFonts w:ascii="Tw Cen MT" w:hAnsi="Tw Cen MT" w:cs="Open Sans"/>
          <w:color w:val="000000"/>
        </w:rPr>
      </w:pPr>
      <w:r w:rsidRPr="00D72A52">
        <w:rPr>
          <w:rFonts w:ascii="Tw Cen MT" w:hAnsi="Tw Cen MT" w:cs="Open Sans"/>
          <w:b/>
          <w:bCs/>
          <w:color w:val="000000"/>
        </w:rPr>
        <w:t xml:space="preserve">L’accusé d’enregistrement électronique </w:t>
      </w:r>
      <w:r w:rsidRPr="00D72A52">
        <w:rPr>
          <w:rFonts w:ascii="Tw Cen MT" w:hAnsi="Tw Cen MT" w:cs="Open Sans"/>
          <w:color w:val="000000"/>
        </w:rPr>
        <w:t xml:space="preserve">et </w:t>
      </w:r>
      <w:r w:rsidRPr="00D72A52">
        <w:rPr>
          <w:rFonts w:ascii="Tw Cen MT" w:hAnsi="Tw Cen MT" w:cs="Open Sans"/>
          <w:b/>
          <w:bCs/>
          <w:color w:val="000000"/>
        </w:rPr>
        <w:t xml:space="preserve">l’accusé de réception électronique </w:t>
      </w:r>
      <w:r w:rsidRPr="00D72A52">
        <w:rPr>
          <w:rFonts w:ascii="Tw Cen MT" w:hAnsi="Tw Cen MT" w:cs="Open Sans"/>
          <w:color w:val="000000"/>
        </w:rPr>
        <w:t>sont adressés à l’</w:t>
      </w:r>
      <w:r w:rsidR="006A2AF3" w:rsidRPr="00D72A52">
        <w:rPr>
          <w:rFonts w:ascii="Tw Cen MT" w:hAnsi="Tw Cen MT" w:cs="Open Sans"/>
          <w:color w:val="000000"/>
        </w:rPr>
        <w:t>utilisateur</w:t>
      </w:r>
      <w:r w:rsidR="005F03EF" w:rsidRPr="00D72A52">
        <w:rPr>
          <w:rFonts w:ascii="Tw Cen MT" w:hAnsi="Tw Cen MT" w:cs="Open Sans"/>
          <w:color w:val="000000"/>
        </w:rPr>
        <w:t xml:space="preserve"> sur l’adresse mail indiqué lors de l’enregistrement.</w:t>
      </w:r>
    </w:p>
    <w:p w:rsidR="00380E63" w:rsidRDefault="00380E63" w:rsidP="006839D3">
      <w:pPr>
        <w:autoSpaceDE w:val="0"/>
        <w:autoSpaceDN w:val="0"/>
        <w:adjustRightInd w:val="0"/>
        <w:spacing w:after="0" w:line="240" w:lineRule="auto"/>
        <w:jc w:val="both"/>
        <w:rPr>
          <w:rFonts w:ascii="Tw Cen MT" w:hAnsi="Tw Cen MT" w:cs="Open Sans"/>
          <w:color w:val="000000"/>
        </w:rPr>
      </w:pPr>
    </w:p>
    <w:p w:rsidR="001C6CDA" w:rsidRPr="001C6CDA" w:rsidRDefault="001C6CDA" w:rsidP="001C6CDA">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Pr>
          <w:rFonts w:ascii="Tw Cen MT" w:hAnsi="Tw Cen MT" w:cs="Segoe UI"/>
          <w:b/>
          <w:bCs/>
          <w:color w:val="000000"/>
          <w:sz w:val="28"/>
          <w:szCs w:val="28"/>
        </w:rPr>
        <w:t>Complétude des dossiers</w:t>
      </w:r>
    </w:p>
    <w:p w:rsidR="001C6CDA" w:rsidRPr="00D72A52" w:rsidRDefault="001C6CDA" w:rsidP="006839D3">
      <w:pPr>
        <w:autoSpaceDE w:val="0"/>
        <w:autoSpaceDN w:val="0"/>
        <w:adjustRightInd w:val="0"/>
        <w:spacing w:after="0" w:line="240" w:lineRule="auto"/>
        <w:jc w:val="both"/>
        <w:rPr>
          <w:rFonts w:ascii="Tw Cen MT" w:hAnsi="Tw Cen MT" w:cs="Open Sans"/>
          <w:color w:val="000000"/>
        </w:rPr>
      </w:pPr>
    </w:p>
    <w:p w:rsidR="006839D3" w:rsidRPr="00D72A52" w:rsidRDefault="006839D3" w:rsidP="006839D3">
      <w:pPr>
        <w:autoSpaceDE w:val="0"/>
        <w:autoSpaceDN w:val="0"/>
        <w:adjustRightInd w:val="0"/>
        <w:spacing w:after="0" w:line="240" w:lineRule="auto"/>
        <w:jc w:val="both"/>
        <w:rPr>
          <w:rFonts w:ascii="Tw Cen MT" w:hAnsi="Tw Cen MT" w:cs="Open Sans"/>
          <w:color w:val="000000"/>
          <w:highlight w:val="yellow"/>
        </w:rPr>
      </w:pPr>
      <w:r w:rsidRPr="00D72A52">
        <w:rPr>
          <w:rFonts w:ascii="Tw Cen MT" w:hAnsi="Tw Cen MT" w:cs="Open Sans"/>
          <w:color w:val="000000"/>
        </w:rPr>
        <w:t>Lorsque la demande par saisine est incomplète, l’administration indique à l’</w:t>
      </w:r>
      <w:r w:rsidR="006A2AF3" w:rsidRPr="00D72A52">
        <w:rPr>
          <w:rFonts w:ascii="Tw Cen MT" w:hAnsi="Tw Cen MT" w:cs="Open Sans"/>
          <w:color w:val="000000"/>
        </w:rPr>
        <w:t>utilisateur</w:t>
      </w:r>
      <w:r w:rsidRPr="00D72A52">
        <w:rPr>
          <w:rFonts w:ascii="Tw Cen MT" w:hAnsi="Tw Cen MT" w:cs="Open Sans"/>
          <w:color w:val="000000"/>
        </w:rPr>
        <w:t xml:space="preserve"> par </w:t>
      </w:r>
      <w:r w:rsidRPr="00D72A52">
        <w:rPr>
          <w:rFonts w:ascii="Tw Cen MT" w:hAnsi="Tw Cen MT" w:cs="Open Sans"/>
          <w:b/>
          <w:bCs/>
          <w:color w:val="000000"/>
        </w:rPr>
        <w:t xml:space="preserve">une transmission complémentaire </w:t>
      </w:r>
      <w:r w:rsidRPr="00D72A52">
        <w:rPr>
          <w:rFonts w:ascii="Tw Cen MT" w:hAnsi="Tw Cen MT" w:cs="Open Sans"/>
          <w:color w:val="000000"/>
        </w:rPr>
        <w:t>les pièces et les informations manquantes exigées par la réglementation en vigueur, ainsi que le délai fixé pour la réception de ces pièces et de ces informations</w:t>
      </w:r>
      <w:r w:rsidR="00A74288">
        <w:rPr>
          <w:rFonts w:ascii="Tw Cen MT" w:hAnsi="Tw Cen MT" w:cs="Open Sans"/>
          <w:color w:val="000000"/>
        </w:rPr>
        <w:t xml:space="preserve">. Il est </w:t>
      </w:r>
      <w:r w:rsidR="00380E63">
        <w:rPr>
          <w:rFonts w:ascii="Tw Cen MT" w:hAnsi="Tw Cen MT" w:cs="Open Sans"/>
          <w:color w:val="000000"/>
        </w:rPr>
        <w:t>aussi</w:t>
      </w:r>
      <w:r w:rsidR="00A74288">
        <w:rPr>
          <w:rFonts w:ascii="Tw Cen MT" w:hAnsi="Tw Cen MT" w:cs="Open Sans"/>
          <w:color w:val="000000"/>
        </w:rPr>
        <w:t xml:space="preserve"> </w:t>
      </w:r>
      <w:r w:rsidR="00380E63">
        <w:rPr>
          <w:rFonts w:ascii="Tw Cen MT" w:hAnsi="Tw Cen MT" w:cs="Open Sans"/>
          <w:color w:val="000000"/>
        </w:rPr>
        <w:t>précisé</w:t>
      </w:r>
      <w:r w:rsidRPr="00D72A52">
        <w:rPr>
          <w:rFonts w:ascii="Tw Cen MT" w:hAnsi="Tw Cen MT" w:cs="Open Sans"/>
          <w:color w:val="000000"/>
        </w:rPr>
        <w:t xml:space="preserve"> que, en cas de non-respect de ce délai, la demande sera tacitement rejetée. </w:t>
      </w:r>
    </w:p>
    <w:p w:rsidR="006839D3" w:rsidRPr="00D72A52" w:rsidRDefault="006839D3" w:rsidP="006839D3">
      <w:pPr>
        <w:autoSpaceDE w:val="0"/>
        <w:autoSpaceDN w:val="0"/>
        <w:adjustRightInd w:val="0"/>
        <w:spacing w:after="0" w:line="240" w:lineRule="auto"/>
        <w:jc w:val="both"/>
        <w:rPr>
          <w:rFonts w:ascii="Tw Cen MT" w:hAnsi="Tw Cen MT" w:cs="Open Sans"/>
          <w:color w:val="000000"/>
          <w:highlight w:val="yellow"/>
        </w:rPr>
      </w:pPr>
    </w:p>
    <w:p w:rsidR="007C4556" w:rsidRPr="00D72A52" w:rsidRDefault="006839D3" w:rsidP="008D4FF4">
      <w:pPr>
        <w:autoSpaceDE w:val="0"/>
        <w:autoSpaceDN w:val="0"/>
        <w:adjustRightInd w:val="0"/>
        <w:spacing w:after="0" w:line="240" w:lineRule="auto"/>
        <w:jc w:val="both"/>
        <w:rPr>
          <w:rFonts w:ascii="Tw Cen MT" w:hAnsi="Tw Cen MT" w:cs="Courier New"/>
          <w:color w:val="000000"/>
        </w:rPr>
      </w:pPr>
      <w:r w:rsidRPr="00D72A52">
        <w:rPr>
          <w:rFonts w:ascii="Tw Cen MT" w:hAnsi="Tw Cen MT" w:cs="Open Sans"/>
          <w:color w:val="000000"/>
        </w:rPr>
        <w:t>Le cas échéant, l’administration indique en même temps à l’</w:t>
      </w:r>
      <w:r w:rsidR="006A2AF3" w:rsidRPr="00D72A52">
        <w:rPr>
          <w:rFonts w:ascii="Tw Cen MT" w:hAnsi="Tw Cen MT" w:cs="Open Sans"/>
          <w:color w:val="000000"/>
        </w:rPr>
        <w:t>utilisateur</w:t>
      </w:r>
      <w:r w:rsidRPr="00D72A52">
        <w:rPr>
          <w:rFonts w:ascii="Tw Cen MT" w:hAnsi="Tw Cen MT" w:cs="Open Sans"/>
          <w:color w:val="000000"/>
        </w:rPr>
        <w:t>, le délai prévu au terme duquel la demande est réputée acceptée ou rejetée, en tenant compte, le cas échéant, des majorations éventuelles fixées limitativement par le code de l’urbanisme.</w:t>
      </w:r>
    </w:p>
    <w:p w:rsidR="006839D3" w:rsidRPr="00D72A52" w:rsidRDefault="006839D3" w:rsidP="006839D3">
      <w:pPr>
        <w:numPr>
          <w:ilvl w:val="0"/>
          <w:numId w:val="4"/>
        </w:numPr>
        <w:autoSpaceDE w:val="0"/>
        <w:autoSpaceDN w:val="0"/>
        <w:adjustRightInd w:val="0"/>
        <w:spacing w:after="0" w:line="240" w:lineRule="auto"/>
        <w:jc w:val="both"/>
        <w:rPr>
          <w:rFonts w:ascii="Tw Cen MT" w:hAnsi="Tw Cen MT" w:cs="Courier New"/>
          <w:color w:val="000000"/>
        </w:rPr>
      </w:pPr>
    </w:p>
    <w:p w:rsidR="006839D3" w:rsidRPr="00D72A52" w:rsidRDefault="006839D3" w:rsidP="008D4FF4">
      <w:pPr>
        <w:pStyle w:val="Default"/>
        <w:rPr>
          <w:rFonts w:ascii="Tw Cen MT" w:hAnsi="Tw Cen MT"/>
          <w:sz w:val="22"/>
          <w:szCs w:val="22"/>
        </w:rPr>
      </w:pPr>
      <w:r w:rsidRPr="00D72A52">
        <w:rPr>
          <w:rFonts w:ascii="Tw Cen MT" w:hAnsi="Tw Cen MT"/>
          <w:sz w:val="22"/>
          <w:szCs w:val="22"/>
        </w:rPr>
        <w:t xml:space="preserve">Ce délai ne court qu’à compter de la réception des pièces et informations requises. </w:t>
      </w:r>
    </w:p>
    <w:p w:rsidR="006839D3" w:rsidRPr="00D72A52" w:rsidRDefault="006839D3" w:rsidP="006839D3">
      <w:pPr>
        <w:pStyle w:val="Default"/>
        <w:numPr>
          <w:ilvl w:val="0"/>
          <w:numId w:val="4"/>
        </w:numPr>
        <w:rPr>
          <w:rFonts w:ascii="Tw Cen MT" w:hAnsi="Tw Cen MT"/>
          <w:sz w:val="22"/>
          <w:szCs w:val="22"/>
        </w:rPr>
      </w:pPr>
    </w:p>
    <w:p w:rsidR="006839D3" w:rsidRPr="00D72A52" w:rsidRDefault="006839D3" w:rsidP="008D4FF4">
      <w:pPr>
        <w:pStyle w:val="Default"/>
        <w:jc w:val="both"/>
        <w:rPr>
          <w:rFonts w:ascii="Tw Cen MT" w:hAnsi="Tw Cen MT"/>
          <w:sz w:val="22"/>
          <w:szCs w:val="22"/>
        </w:rPr>
      </w:pPr>
      <w:r w:rsidRPr="00D72A52">
        <w:rPr>
          <w:rFonts w:ascii="Tw Cen MT" w:hAnsi="Tw Cen MT"/>
          <w:sz w:val="22"/>
          <w:szCs w:val="22"/>
        </w:rPr>
        <w:t>Au terme de la réception de toutes les pièces et informations manquantes dans le délai fixé, l’administration pourra communiquer à l’</w:t>
      </w:r>
      <w:r w:rsidR="006A2AF3" w:rsidRPr="00D72A52">
        <w:rPr>
          <w:rFonts w:ascii="Tw Cen MT" w:hAnsi="Tw Cen MT"/>
          <w:sz w:val="22"/>
          <w:szCs w:val="22"/>
        </w:rPr>
        <w:t>utilisateur</w:t>
      </w:r>
      <w:r w:rsidRPr="00D72A52">
        <w:rPr>
          <w:rFonts w:ascii="Tw Cen MT" w:hAnsi="Tw Cen MT"/>
          <w:sz w:val="22"/>
          <w:szCs w:val="22"/>
        </w:rPr>
        <w:t xml:space="preserve"> ou son représentant la date limite de délivrance de la décision d’autorisation d’urbanisme. </w:t>
      </w:r>
    </w:p>
    <w:p w:rsidR="006839D3" w:rsidRPr="00A541FC" w:rsidRDefault="006839D3" w:rsidP="006839D3">
      <w:pPr>
        <w:pStyle w:val="Default"/>
        <w:numPr>
          <w:ilvl w:val="0"/>
          <w:numId w:val="4"/>
        </w:numPr>
        <w:rPr>
          <w:rFonts w:ascii="Tw Cen MT" w:hAnsi="Tw Cen MT"/>
          <w:sz w:val="21"/>
          <w:szCs w:val="21"/>
        </w:rPr>
      </w:pPr>
    </w:p>
    <w:p w:rsidR="006839D3" w:rsidRPr="008D4FF4" w:rsidRDefault="006839D3" w:rsidP="001C6CDA">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t xml:space="preserve"> Traitement des données à caractères personnel </w:t>
      </w:r>
    </w:p>
    <w:p w:rsidR="00597A07" w:rsidRPr="00A541FC" w:rsidRDefault="00597A07" w:rsidP="006839D3">
      <w:pPr>
        <w:pStyle w:val="Default"/>
        <w:numPr>
          <w:ilvl w:val="0"/>
          <w:numId w:val="4"/>
        </w:numPr>
        <w:rPr>
          <w:rFonts w:ascii="Tw Cen MT" w:hAnsi="Tw Cen MT"/>
          <w:sz w:val="21"/>
          <w:szCs w:val="21"/>
        </w:rPr>
      </w:pPr>
    </w:p>
    <w:p w:rsidR="00597A07" w:rsidRPr="00A541FC" w:rsidRDefault="00597A07" w:rsidP="00C91F12">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La collectivité garanti</w:t>
      </w:r>
      <w:r w:rsidR="00EF051A" w:rsidRPr="00A541FC">
        <w:rPr>
          <w:rFonts w:ascii="Tw Cen MT" w:hAnsi="Tw Cen MT" w:cs="Segoe UI"/>
          <w:color w:val="000000"/>
        </w:rPr>
        <w:t>t</w:t>
      </w:r>
      <w:r w:rsidRPr="00A541FC">
        <w:rPr>
          <w:rFonts w:ascii="Tw Cen MT" w:hAnsi="Tw Cen MT" w:cs="Segoe UI"/>
          <w:color w:val="000000"/>
        </w:rPr>
        <w:t xml:space="preserve"> le</w:t>
      </w:r>
      <w:r w:rsidR="008D4FF4">
        <w:rPr>
          <w:rFonts w:ascii="Tw Cen MT" w:hAnsi="Tw Cen MT" w:cs="Segoe UI"/>
          <w:color w:val="000000"/>
        </w:rPr>
        <w:t xml:space="preserve"> respect de la vie privée de l’u</w:t>
      </w:r>
      <w:r w:rsidRPr="00A541FC">
        <w:rPr>
          <w:rFonts w:ascii="Tw Cen MT" w:hAnsi="Tw Cen MT" w:cs="Segoe UI"/>
          <w:color w:val="000000"/>
        </w:rPr>
        <w:t xml:space="preserve">tilisateur, conformément à la loi n°78-17 du 6 janvier 1978 relative à l’informatique, aux fichiers et aux libertés. </w:t>
      </w:r>
    </w:p>
    <w:p w:rsidR="00597A07" w:rsidRPr="00A541FC" w:rsidRDefault="00597A07" w:rsidP="00C91F12">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 xml:space="preserve">Les données à caractère personnel sont collectées par </w:t>
      </w:r>
      <w:r w:rsidR="00C91F12" w:rsidRPr="00A541FC">
        <w:rPr>
          <w:rFonts w:ascii="Tw Cen MT" w:hAnsi="Tw Cen MT" w:cs="Segoe UI"/>
          <w:color w:val="000000"/>
        </w:rPr>
        <w:t xml:space="preserve">le service Terres de Lorraine Urbanisme </w:t>
      </w:r>
      <w:r w:rsidRPr="00A541FC">
        <w:rPr>
          <w:rFonts w:ascii="Tw Cen MT" w:hAnsi="Tw Cen MT" w:cs="Segoe UI"/>
          <w:color w:val="000000"/>
        </w:rPr>
        <w:t xml:space="preserve">pour une durée qui n’excède pas la durée nécessaire aux finalités pour lesquelles elles sont collectées et traitées. Ces données sont à destination </w:t>
      </w:r>
      <w:r w:rsidR="00C91F12" w:rsidRPr="00A541FC">
        <w:rPr>
          <w:rFonts w:ascii="Tw Cen MT" w:hAnsi="Tw Cen MT" w:cs="Segoe UI"/>
          <w:color w:val="000000"/>
        </w:rPr>
        <w:t>du</w:t>
      </w:r>
      <w:r w:rsidRPr="00A541FC">
        <w:rPr>
          <w:rFonts w:ascii="Tw Cen MT" w:hAnsi="Tw Cen MT" w:cs="Segoe UI"/>
          <w:color w:val="000000"/>
        </w:rPr>
        <w:t xml:space="preserve"> service Urbanisme </w:t>
      </w:r>
      <w:r w:rsidR="00C91F12" w:rsidRPr="00A541FC">
        <w:rPr>
          <w:rFonts w:ascii="Tw Cen MT" w:hAnsi="Tw Cen MT" w:cs="Segoe UI"/>
          <w:color w:val="000000"/>
        </w:rPr>
        <w:t>Terres de Lorraine Urbanisme</w:t>
      </w:r>
      <w:r w:rsidRPr="00A541FC">
        <w:rPr>
          <w:rFonts w:ascii="Tw Cen MT" w:hAnsi="Tw Cen MT" w:cs="Segoe UI"/>
          <w:color w:val="000000"/>
        </w:rPr>
        <w:t xml:space="preserve">. </w:t>
      </w:r>
    </w:p>
    <w:p w:rsidR="00597A07" w:rsidRPr="00A541FC" w:rsidRDefault="00597A07" w:rsidP="00C91F12">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L’</w:t>
      </w:r>
      <w:r w:rsidR="006A2AF3" w:rsidRPr="00A541FC">
        <w:rPr>
          <w:rFonts w:ascii="Tw Cen MT" w:hAnsi="Tw Cen MT" w:cs="Segoe UI"/>
          <w:color w:val="000000"/>
        </w:rPr>
        <w:t>utilisateur</w:t>
      </w:r>
      <w:r w:rsidRPr="00A541FC">
        <w:rPr>
          <w:rFonts w:ascii="Tw Cen MT" w:hAnsi="Tw Cen MT" w:cs="Segoe UI"/>
          <w:color w:val="000000"/>
        </w:rPr>
        <w:t xml:space="preserve"> dispose d’un droit d’accès, de rectification, à l’effacement, à la limitation, à la portabilité ainsi qu’à opposition en contactant le référent RGPD à l’adresse suivante : </w:t>
      </w:r>
      <w:hyperlink r:id="rId18" w:history="1">
        <w:r w:rsidR="00AC3000" w:rsidRPr="00A541FC">
          <w:rPr>
            <w:rStyle w:val="Lienhypertexte"/>
            <w:rFonts w:ascii="Tw Cen MT" w:hAnsi="Tw Cen MT" w:cs="Segoe UI"/>
          </w:rPr>
          <w:t>accueil@tdlu.fr</w:t>
        </w:r>
      </w:hyperlink>
      <w:r w:rsidR="00C91F12" w:rsidRPr="00A541FC">
        <w:rPr>
          <w:rFonts w:ascii="Tw Cen MT" w:hAnsi="Tw Cen MT" w:cs="Segoe UI"/>
          <w:color w:val="000000"/>
        </w:rPr>
        <w:t xml:space="preserve"> </w:t>
      </w:r>
      <w:r w:rsidRPr="00A541FC">
        <w:rPr>
          <w:rFonts w:ascii="Tw Cen MT" w:hAnsi="Tw Cen MT" w:cs="Segoe UI"/>
          <w:color w:val="000000"/>
        </w:rPr>
        <w:t>. L’</w:t>
      </w:r>
      <w:r w:rsidR="006A2AF3" w:rsidRPr="00A541FC">
        <w:rPr>
          <w:rFonts w:ascii="Tw Cen MT" w:hAnsi="Tw Cen MT" w:cs="Segoe UI"/>
          <w:color w:val="000000"/>
        </w:rPr>
        <w:t>utilisateur</w:t>
      </w:r>
      <w:r w:rsidRPr="00A541FC">
        <w:rPr>
          <w:rFonts w:ascii="Tw Cen MT" w:hAnsi="Tw Cen MT" w:cs="Segoe UI"/>
          <w:color w:val="000000"/>
        </w:rPr>
        <w:t xml:space="preserve"> peut également introduire une réclamation devant la CNIL en cas de méconnaissances des dispositions susvisées. </w:t>
      </w:r>
    </w:p>
    <w:p w:rsidR="00597A07" w:rsidRPr="00A541FC" w:rsidRDefault="00597A07" w:rsidP="00C91F12">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Les données à caractère personnel collectées par le GNAU ne sont utilisées que dans l</w:t>
      </w:r>
      <w:r w:rsidR="00917148" w:rsidRPr="00A541FC">
        <w:rPr>
          <w:rFonts w:ascii="Tw Cen MT" w:hAnsi="Tw Cen MT" w:cs="Segoe UI"/>
          <w:color w:val="000000"/>
        </w:rPr>
        <w:t>e</w:t>
      </w:r>
      <w:r w:rsidRPr="00A541FC">
        <w:rPr>
          <w:rFonts w:ascii="Tw Cen MT" w:hAnsi="Tw Cen MT" w:cs="Segoe UI"/>
          <w:color w:val="000000"/>
        </w:rPr>
        <w:t xml:space="preserve"> cadre exclusif de l’instruction de la demande concernée et ne sont communiquées qu’aux partenaires exerçant un rôle dans cette instruction. Elles sont également susceptibles d’être traitées par les autorités publiques en charge de l’établissement des statistiques, dans le cadre de leur mission. </w:t>
      </w:r>
    </w:p>
    <w:p w:rsidR="00597A07" w:rsidRPr="00A541FC" w:rsidRDefault="00597A07" w:rsidP="005F03EF">
      <w:pPr>
        <w:autoSpaceDE w:val="0"/>
        <w:autoSpaceDN w:val="0"/>
        <w:adjustRightInd w:val="0"/>
        <w:spacing w:after="0" w:line="240" w:lineRule="auto"/>
        <w:jc w:val="both"/>
        <w:rPr>
          <w:rFonts w:ascii="Tw Cen MT" w:hAnsi="Tw Cen MT" w:cs="Segoe UI"/>
          <w:color w:val="000000"/>
        </w:rPr>
      </w:pPr>
      <w:r w:rsidRPr="00A541FC">
        <w:rPr>
          <w:rFonts w:ascii="Tw Cen MT" w:hAnsi="Tw Cen MT" w:cs="Segoe UI"/>
          <w:color w:val="000000"/>
        </w:rPr>
        <w:t>Cela exclut toute utilisation de ces données par la collectivité à des fins commerciales ou autres en dehors du cadre prévu par la réglementation en vigueur.</w:t>
      </w:r>
    </w:p>
    <w:p w:rsidR="00597A07" w:rsidRPr="00A541FC" w:rsidRDefault="00597A07" w:rsidP="00597A07">
      <w:pPr>
        <w:pStyle w:val="Default"/>
        <w:jc w:val="both"/>
        <w:rPr>
          <w:rFonts w:ascii="Tw Cen MT" w:hAnsi="Tw Cen MT"/>
          <w:sz w:val="21"/>
          <w:szCs w:val="21"/>
        </w:rPr>
      </w:pPr>
    </w:p>
    <w:p w:rsidR="00597A07" w:rsidRPr="00A541FC" w:rsidRDefault="00597A07" w:rsidP="00597A07">
      <w:pPr>
        <w:pStyle w:val="Default"/>
        <w:jc w:val="both"/>
        <w:rPr>
          <w:rFonts w:ascii="Tw Cen MT" w:hAnsi="Tw Cen MT"/>
          <w:sz w:val="21"/>
          <w:szCs w:val="21"/>
        </w:rPr>
      </w:pPr>
    </w:p>
    <w:p w:rsidR="00597A07" w:rsidRPr="008D4FF4" w:rsidRDefault="00597A07" w:rsidP="001C6CDA">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8D4FF4">
        <w:rPr>
          <w:rFonts w:ascii="Tw Cen MT" w:hAnsi="Tw Cen MT" w:cs="Segoe UI"/>
          <w:b/>
          <w:bCs/>
          <w:color w:val="000000"/>
          <w:sz w:val="28"/>
          <w:szCs w:val="28"/>
        </w:rPr>
        <w:t xml:space="preserve"> Traitement des données abusives, frauduleuses </w:t>
      </w:r>
    </w:p>
    <w:p w:rsidR="00597A07" w:rsidRPr="00A541FC" w:rsidRDefault="00597A07" w:rsidP="00597A07">
      <w:pPr>
        <w:autoSpaceDE w:val="0"/>
        <w:autoSpaceDN w:val="0"/>
        <w:adjustRightInd w:val="0"/>
        <w:spacing w:after="0" w:line="240" w:lineRule="auto"/>
        <w:rPr>
          <w:rFonts w:ascii="Tw Cen MT" w:hAnsi="Tw Cen MT" w:cs="Segoe UI"/>
          <w:color w:val="000000"/>
          <w:sz w:val="28"/>
          <w:szCs w:val="28"/>
        </w:rPr>
      </w:pPr>
    </w:p>
    <w:p w:rsidR="00597A07" w:rsidRPr="00A541FC" w:rsidRDefault="00597A07" w:rsidP="00597A07">
      <w:pPr>
        <w:pStyle w:val="Default"/>
        <w:jc w:val="both"/>
        <w:rPr>
          <w:rFonts w:ascii="Tw Cen MT" w:hAnsi="Tw Cen MT" w:cs="Segoe UI"/>
          <w:sz w:val="22"/>
          <w:szCs w:val="22"/>
        </w:rPr>
      </w:pPr>
      <w:r w:rsidRPr="00A541FC">
        <w:rPr>
          <w:rFonts w:ascii="Tw Cen MT" w:hAnsi="Tw Cen MT" w:cs="Segoe UI"/>
          <w:sz w:val="22"/>
          <w:szCs w:val="22"/>
        </w:rPr>
        <w:t>Le droit de saisine électronique ne s’applique pas aux envois abusifs ou à caractères frauduleux susceptibles de porter atteinte à la sécurité des systèmes d’informations.</w:t>
      </w:r>
    </w:p>
    <w:p w:rsidR="009D2066" w:rsidRPr="00A541FC" w:rsidRDefault="009D2066" w:rsidP="00597A07">
      <w:pPr>
        <w:pStyle w:val="Default"/>
        <w:jc w:val="both"/>
        <w:rPr>
          <w:rFonts w:ascii="Tw Cen MT" w:hAnsi="Tw Cen MT" w:cs="Segoe UI"/>
          <w:sz w:val="22"/>
          <w:szCs w:val="22"/>
        </w:rPr>
      </w:pPr>
    </w:p>
    <w:p w:rsidR="009D2066" w:rsidRPr="00A541FC" w:rsidRDefault="009D2066" w:rsidP="00597A07">
      <w:pPr>
        <w:pStyle w:val="Default"/>
        <w:jc w:val="both"/>
        <w:rPr>
          <w:rFonts w:ascii="Tw Cen MT" w:hAnsi="Tw Cen MT" w:cs="Segoe UI"/>
          <w:sz w:val="22"/>
          <w:szCs w:val="22"/>
        </w:rPr>
      </w:pPr>
    </w:p>
    <w:p w:rsidR="00C91F12" w:rsidRPr="00A541FC" w:rsidRDefault="00C91F12" w:rsidP="00597A07">
      <w:pPr>
        <w:pStyle w:val="Default"/>
        <w:jc w:val="both"/>
        <w:rPr>
          <w:rFonts w:ascii="Tw Cen MT" w:hAnsi="Tw Cen MT" w:cs="Segoe UI"/>
          <w:sz w:val="22"/>
          <w:szCs w:val="22"/>
        </w:rPr>
      </w:pPr>
    </w:p>
    <w:p w:rsidR="00C91F12" w:rsidRPr="00D72A52" w:rsidRDefault="00C91F12" w:rsidP="001C6CDA">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D72A52">
        <w:rPr>
          <w:rFonts w:ascii="Tw Cen MT" w:hAnsi="Tw Cen MT" w:cs="Segoe UI"/>
          <w:b/>
          <w:bCs/>
          <w:color w:val="000000"/>
          <w:sz w:val="28"/>
          <w:szCs w:val="28"/>
        </w:rPr>
        <w:t xml:space="preserve"> Propriété intellectuelle</w:t>
      </w:r>
    </w:p>
    <w:p w:rsidR="00C91F12" w:rsidRPr="00A541FC" w:rsidRDefault="00C91F12" w:rsidP="00C91F12">
      <w:pPr>
        <w:autoSpaceDE w:val="0"/>
        <w:autoSpaceDN w:val="0"/>
        <w:adjustRightInd w:val="0"/>
        <w:spacing w:after="0" w:line="240" w:lineRule="auto"/>
        <w:rPr>
          <w:rFonts w:ascii="Tw Cen MT" w:hAnsi="Tw Cen MT" w:cs="Segoe UI"/>
          <w:b/>
          <w:bCs/>
          <w:color w:val="000000"/>
          <w:sz w:val="28"/>
          <w:szCs w:val="28"/>
        </w:rPr>
      </w:pPr>
    </w:p>
    <w:p w:rsidR="00C91F12" w:rsidRPr="00D72A52" w:rsidRDefault="00C91F12" w:rsidP="00C91F12">
      <w:pPr>
        <w:pStyle w:val="Default"/>
        <w:jc w:val="both"/>
        <w:rPr>
          <w:rFonts w:ascii="Tw Cen MT" w:hAnsi="Tw Cen MT" w:cs="Segoe UI"/>
          <w:sz w:val="22"/>
          <w:szCs w:val="22"/>
        </w:rPr>
      </w:pPr>
      <w:r w:rsidRPr="00D72A52">
        <w:rPr>
          <w:rFonts w:ascii="Tw Cen MT" w:hAnsi="Tw Cen MT" w:cs="Segoe UI"/>
          <w:sz w:val="22"/>
          <w:szCs w:val="22"/>
        </w:rPr>
        <w:t>Les images, textes, logiciels et autres contenus et composants du téléservice sont la propriété de Terres de Lorraine Urbanisme ou de ses partenaires et sont susceptibles d'être protégés par des droits de propriété intellectuelle. Toute représentation, reproduction, adaptation, traduction, rediffusion, totale ou partielle du téléservice et de son contenu, par quelque procédé que ce soit, sans autorisation préalable et expresse de Terres de Lorraine Urbanisme, est interdite et susceptible de constituer une contrefaçon au sens des articles L.335-2 et suivants et L.716-1 et suivants du code de la propriété intellectuelle. L’accès au téléservice ne confère ainsi à l’</w:t>
      </w:r>
      <w:r w:rsidR="006A2AF3" w:rsidRPr="00D72A52">
        <w:rPr>
          <w:rFonts w:ascii="Tw Cen MT" w:hAnsi="Tw Cen MT"/>
          <w:sz w:val="22"/>
          <w:szCs w:val="22"/>
        </w:rPr>
        <w:t>utilisateur</w:t>
      </w:r>
      <w:r w:rsidRPr="00D72A52">
        <w:rPr>
          <w:rFonts w:ascii="Tw Cen MT" w:hAnsi="Tw Cen MT" w:cs="Segoe UI"/>
          <w:sz w:val="22"/>
          <w:szCs w:val="22"/>
        </w:rPr>
        <w:t xml:space="preserve"> aucun droit de propriété intellectuelle relatif au téléservice ou à son contenu. L’insertion de tout lien simple ou par hypertexte est strictement interdite, sans un accord écrit express et préalable de Terres de Lorraine Urbanisme</w:t>
      </w:r>
      <w:r w:rsidR="008D4FF4" w:rsidRPr="00D72A52">
        <w:rPr>
          <w:rFonts w:ascii="Tw Cen MT" w:hAnsi="Tw Cen MT" w:cs="Segoe UI"/>
          <w:sz w:val="22"/>
          <w:szCs w:val="22"/>
        </w:rPr>
        <w:t>, à l’exception de l’usage des communes et intercommunalités de Terres de Lorraine Urbanisme</w:t>
      </w:r>
      <w:r w:rsidRPr="00D72A52">
        <w:rPr>
          <w:rFonts w:ascii="Tw Cen MT" w:hAnsi="Tw Cen MT" w:cs="Segoe UI"/>
          <w:sz w:val="22"/>
          <w:szCs w:val="22"/>
        </w:rPr>
        <w:t>.</w:t>
      </w:r>
    </w:p>
    <w:p w:rsidR="00597A07" w:rsidRDefault="00597A07"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Default="00D72A52" w:rsidP="00597A07">
      <w:pPr>
        <w:pStyle w:val="Default"/>
        <w:jc w:val="both"/>
        <w:rPr>
          <w:rFonts w:ascii="Tw Cen MT" w:hAnsi="Tw Cen MT"/>
          <w:sz w:val="21"/>
          <w:szCs w:val="21"/>
        </w:rPr>
      </w:pPr>
    </w:p>
    <w:p w:rsidR="00D72A52" w:rsidRPr="00A541FC" w:rsidRDefault="00D72A52" w:rsidP="00597A07">
      <w:pPr>
        <w:pStyle w:val="Default"/>
        <w:jc w:val="both"/>
        <w:rPr>
          <w:rFonts w:ascii="Tw Cen MT" w:hAnsi="Tw Cen MT"/>
          <w:sz w:val="21"/>
          <w:szCs w:val="21"/>
        </w:rPr>
      </w:pPr>
    </w:p>
    <w:p w:rsidR="00597A07" w:rsidRPr="00D72A52" w:rsidRDefault="00597A07" w:rsidP="001C6CDA">
      <w:pPr>
        <w:pStyle w:val="Paragraphedeliste"/>
        <w:numPr>
          <w:ilvl w:val="0"/>
          <w:numId w:val="5"/>
        </w:numPr>
        <w:autoSpaceDE w:val="0"/>
        <w:autoSpaceDN w:val="0"/>
        <w:adjustRightInd w:val="0"/>
        <w:spacing w:after="0" w:line="240" w:lineRule="auto"/>
        <w:rPr>
          <w:rFonts w:ascii="Tw Cen MT" w:hAnsi="Tw Cen MT" w:cs="Segoe UI"/>
          <w:b/>
          <w:bCs/>
          <w:color w:val="000000"/>
          <w:sz w:val="28"/>
          <w:szCs w:val="28"/>
        </w:rPr>
      </w:pPr>
      <w:r w:rsidRPr="00D72A52">
        <w:rPr>
          <w:rFonts w:ascii="Tw Cen MT" w:hAnsi="Tw Cen MT" w:cs="Segoe UI"/>
          <w:b/>
          <w:bCs/>
          <w:color w:val="000000"/>
          <w:sz w:val="28"/>
          <w:szCs w:val="28"/>
        </w:rPr>
        <w:t xml:space="preserve"> Validation des Conditions Générales d’Utilisation </w:t>
      </w:r>
    </w:p>
    <w:p w:rsidR="00597A07" w:rsidRPr="00A541FC" w:rsidRDefault="00597A07" w:rsidP="00597A07">
      <w:pPr>
        <w:pStyle w:val="Default"/>
        <w:rPr>
          <w:rFonts w:ascii="Tw Cen MT" w:hAnsi="Tw Cen MT"/>
          <w:sz w:val="21"/>
          <w:szCs w:val="21"/>
        </w:rPr>
      </w:pPr>
    </w:p>
    <w:p w:rsidR="00467BCE" w:rsidRPr="00D72A52" w:rsidRDefault="00597A07" w:rsidP="00C91F12">
      <w:pPr>
        <w:pStyle w:val="Default"/>
        <w:jc w:val="both"/>
        <w:rPr>
          <w:rFonts w:ascii="Tw Cen MT" w:hAnsi="Tw Cen MT"/>
          <w:sz w:val="22"/>
          <w:szCs w:val="22"/>
        </w:rPr>
      </w:pPr>
      <w:r w:rsidRPr="00D72A52">
        <w:rPr>
          <w:rFonts w:ascii="Tw Cen MT" w:hAnsi="Tw Cen MT"/>
          <w:sz w:val="22"/>
          <w:szCs w:val="22"/>
        </w:rPr>
        <w:t xml:space="preserve">Les présentes conditions générales d’utilisation font l’objet d’une validation par le </w:t>
      </w:r>
      <w:r w:rsidR="002E31BA" w:rsidRPr="00D72A52">
        <w:rPr>
          <w:rFonts w:ascii="Tw Cen MT" w:hAnsi="Tw Cen MT"/>
          <w:sz w:val="22"/>
          <w:szCs w:val="22"/>
        </w:rPr>
        <w:t>Maire de chaque c</w:t>
      </w:r>
      <w:r w:rsidR="00C91F12" w:rsidRPr="00D72A52">
        <w:rPr>
          <w:rFonts w:ascii="Tw Cen MT" w:hAnsi="Tw Cen MT"/>
          <w:sz w:val="22"/>
          <w:szCs w:val="22"/>
        </w:rPr>
        <w:t>ommune</w:t>
      </w:r>
      <w:r w:rsidR="002E31BA" w:rsidRPr="00D72A52">
        <w:rPr>
          <w:rFonts w:ascii="Tw Cen MT" w:hAnsi="Tw Cen MT"/>
          <w:sz w:val="22"/>
          <w:szCs w:val="22"/>
        </w:rPr>
        <w:t xml:space="preserve"> dans le périmètre de Terres de Lorraine Urbanisme. </w:t>
      </w:r>
      <w:r w:rsidR="00D72A52" w:rsidRPr="00D72A52">
        <w:rPr>
          <w:rFonts w:ascii="Tw Cen MT" w:hAnsi="Tw Cen MT"/>
          <w:sz w:val="22"/>
          <w:szCs w:val="22"/>
        </w:rPr>
        <w:t xml:space="preserve">Elles entrent en vigueur à compter du jour de leur signature. </w:t>
      </w:r>
    </w:p>
    <w:p w:rsidR="002E31BA" w:rsidRDefault="002E31BA" w:rsidP="00C91F12">
      <w:pPr>
        <w:pStyle w:val="Default"/>
        <w:jc w:val="both"/>
        <w:rPr>
          <w:rFonts w:ascii="Tw Cen MT" w:hAnsi="Tw Cen MT"/>
          <w:sz w:val="21"/>
          <w:szCs w:val="21"/>
        </w:rPr>
      </w:pPr>
    </w:p>
    <w:p w:rsidR="00D72A52" w:rsidRPr="00A541FC" w:rsidRDefault="00D72A52" w:rsidP="00C91F12">
      <w:pPr>
        <w:pStyle w:val="Default"/>
        <w:jc w:val="both"/>
        <w:rPr>
          <w:rFonts w:ascii="Tw Cen MT" w:hAnsi="Tw Cen MT"/>
          <w:sz w:val="21"/>
          <w:szCs w:val="21"/>
        </w:rPr>
      </w:pPr>
    </w:p>
    <w:p w:rsidR="002E31BA" w:rsidRPr="00D72A52" w:rsidRDefault="00D72A52" w:rsidP="001C6CDA">
      <w:pPr>
        <w:pStyle w:val="Default"/>
        <w:numPr>
          <w:ilvl w:val="0"/>
          <w:numId w:val="5"/>
        </w:numPr>
        <w:jc w:val="both"/>
        <w:rPr>
          <w:rFonts w:ascii="Tw Cen MT" w:hAnsi="Tw Cen MT"/>
          <w:b/>
          <w:sz w:val="28"/>
          <w:szCs w:val="28"/>
        </w:rPr>
      </w:pPr>
      <w:r w:rsidRPr="00D72A52">
        <w:rPr>
          <w:rFonts w:ascii="Tw Cen MT" w:hAnsi="Tw Cen MT"/>
          <w:b/>
          <w:sz w:val="28"/>
          <w:szCs w:val="28"/>
        </w:rPr>
        <w:t xml:space="preserve">Recours </w:t>
      </w:r>
    </w:p>
    <w:p w:rsidR="00D72A52" w:rsidRDefault="00D72A52" w:rsidP="00D72A52">
      <w:pPr>
        <w:pStyle w:val="Default"/>
        <w:jc w:val="both"/>
        <w:rPr>
          <w:rFonts w:ascii="Tw Cen MT" w:hAnsi="Tw Cen MT"/>
          <w:sz w:val="21"/>
          <w:szCs w:val="21"/>
        </w:rPr>
      </w:pPr>
    </w:p>
    <w:p w:rsidR="00D72A52" w:rsidRPr="00D72A52" w:rsidRDefault="00D72A52" w:rsidP="00D72A52">
      <w:pPr>
        <w:pStyle w:val="Default"/>
        <w:jc w:val="both"/>
        <w:rPr>
          <w:rFonts w:ascii="Tw Cen MT" w:hAnsi="Tw Cen MT"/>
          <w:sz w:val="22"/>
          <w:szCs w:val="22"/>
        </w:rPr>
      </w:pPr>
      <w:r w:rsidRPr="00D72A52">
        <w:rPr>
          <w:rFonts w:ascii="Tw Cen MT" w:hAnsi="Tw Cen MT"/>
          <w:sz w:val="22"/>
          <w:szCs w:val="22"/>
        </w:rPr>
        <w:t xml:space="preserve">Tout recours relatif à ces conditions générales d’utilisation ressort du tribunal administratif de Nancy. </w:t>
      </w:r>
    </w:p>
    <w:p w:rsidR="00D72A52" w:rsidRPr="00A541FC" w:rsidRDefault="00D72A52" w:rsidP="00C91F12">
      <w:pPr>
        <w:pStyle w:val="Default"/>
        <w:jc w:val="both"/>
        <w:rPr>
          <w:rFonts w:ascii="Tw Cen MT" w:hAnsi="Tw Cen MT"/>
          <w:sz w:val="21"/>
          <w:szCs w:val="21"/>
        </w:rPr>
      </w:pPr>
    </w:p>
    <w:p w:rsidR="002E31BA" w:rsidRPr="00A541FC" w:rsidRDefault="002E31BA" w:rsidP="00C91F12">
      <w:pPr>
        <w:pStyle w:val="Default"/>
        <w:jc w:val="both"/>
        <w:rPr>
          <w:rFonts w:ascii="Tw Cen MT" w:hAnsi="Tw Cen MT"/>
          <w:sz w:val="21"/>
          <w:szCs w:val="21"/>
        </w:rPr>
      </w:pPr>
    </w:p>
    <w:p w:rsidR="002E31BA" w:rsidRPr="00A541FC" w:rsidRDefault="002E31BA" w:rsidP="00C91F12">
      <w:pPr>
        <w:pStyle w:val="Default"/>
        <w:jc w:val="both"/>
        <w:rPr>
          <w:rFonts w:ascii="Tw Cen MT" w:hAnsi="Tw Cen MT"/>
          <w:sz w:val="21"/>
          <w:szCs w:val="21"/>
        </w:rPr>
      </w:pPr>
      <w:r w:rsidRPr="00A541FC">
        <w:rPr>
          <w:rFonts w:ascii="Tw Cen MT" w:hAnsi="Tw Cen MT"/>
          <w:sz w:val="21"/>
          <w:szCs w:val="21"/>
        </w:rPr>
        <w:t>Fait à ………………………………………………………………</w:t>
      </w:r>
      <w:proofErr w:type="gramStart"/>
      <w:r w:rsidRPr="00A541FC">
        <w:rPr>
          <w:rFonts w:ascii="Tw Cen MT" w:hAnsi="Tw Cen MT"/>
          <w:sz w:val="21"/>
          <w:szCs w:val="21"/>
        </w:rPr>
        <w:t>…….</w:t>
      </w:r>
      <w:proofErr w:type="gramEnd"/>
      <w:r w:rsidRPr="00A541FC">
        <w:rPr>
          <w:rFonts w:ascii="Tw Cen MT" w:hAnsi="Tw Cen MT"/>
          <w:sz w:val="21"/>
          <w:szCs w:val="21"/>
        </w:rPr>
        <w:t xml:space="preserve"> , le ……………………. </w:t>
      </w:r>
    </w:p>
    <w:p w:rsidR="002E31BA" w:rsidRPr="00A541FC" w:rsidRDefault="002E31BA" w:rsidP="002E31BA">
      <w:pPr>
        <w:pStyle w:val="Default"/>
        <w:rPr>
          <w:rFonts w:ascii="Tw Cen MT" w:hAnsi="Tw Cen MT"/>
          <w:sz w:val="21"/>
          <w:szCs w:val="21"/>
        </w:rPr>
      </w:pPr>
    </w:p>
    <w:p w:rsidR="00D72A52" w:rsidRDefault="002E31BA" w:rsidP="002E31BA">
      <w:pPr>
        <w:pStyle w:val="Default"/>
        <w:rPr>
          <w:rFonts w:ascii="Tw Cen MT" w:hAnsi="Tw Cen MT"/>
          <w:sz w:val="21"/>
          <w:szCs w:val="21"/>
        </w:rPr>
      </w:pPr>
      <w:r w:rsidRPr="00A541FC">
        <w:rPr>
          <w:rFonts w:ascii="Tw Cen MT" w:hAnsi="Tw Cen MT"/>
          <w:sz w:val="21"/>
          <w:szCs w:val="21"/>
        </w:rPr>
        <w:t xml:space="preserve">Signature  </w:t>
      </w:r>
      <w:r w:rsidRPr="00A541FC">
        <w:rPr>
          <w:rFonts w:ascii="Tw Cen MT" w:hAnsi="Tw Cen MT"/>
          <w:sz w:val="21"/>
          <w:szCs w:val="21"/>
        </w:rPr>
        <w:tab/>
      </w:r>
      <w:r w:rsidRPr="00A541FC">
        <w:rPr>
          <w:rFonts w:ascii="Tw Cen MT" w:hAnsi="Tw Cen MT"/>
          <w:sz w:val="21"/>
          <w:szCs w:val="21"/>
        </w:rPr>
        <w:tab/>
      </w:r>
    </w:p>
    <w:p w:rsidR="002E31BA" w:rsidRPr="00A541FC" w:rsidRDefault="002E31BA" w:rsidP="002E31BA">
      <w:pPr>
        <w:pStyle w:val="Default"/>
        <w:rPr>
          <w:rFonts w:ascii="Tw Cen MT" w:hAnsi="Tw Cen MT"/>
          <w:sz w:val="21"/>
          <w:szCs w:val="21"/>
        </w:rPr>
      </w:pPr>
      <w:r w:rsidRPr="00A541FC">
        <w:rPr>
          <w:rFonts w:ascii="Tw Cen MT" w:hAnsi="Tw Cen MT"/>
          <w:sz w:val="21"/>
          <w:szCs w:val="21"/>
        </w:rPr>
        <w:t>Le maire / La maire de la commune de ………………………………………………………..</w:t>
      </w:r>
    </w:p>
    <w:p w:rsidR="002E31BA" w:rsidRPr="00A541FC" w:rsidRDefault="002E31BA" w:rsidP="00C91F12">
      <w:pPr>
        <w:pStyle w:val="Default"/>
        <w:jc w:val="both"/>
        <w:rPr>
          <w:rFonts w:ascii="Tw Cen MT" w:hAnsi="Tw Cen MT"/>
          <w:sz w:val="21"/>
          <w:szCs w:val="21"/>
        </w:rPr>
      </w:pPr>
    </w:p>
    <w:p w:rsidR="002E31BA" w:rsidRPr="00A541FC" w:rsidRDefault="002E31BA" w:rsidP="00C91F12">
      <w:pPr>
        <w:pStyle w:val="Default"/>
        <w:jc w:val="both"/>
        <w:rPr>
          <w:rFonts w:ascii="Tw Cen MT" w:hAnsi="Tw Cen MT"/>
          <w:sz w:val="21"/>
          <w:szCs w:val="21"/>
        </w:rPr>
      </w:pPr>
    </w:p>
    <w:p w:rsidR="002E31BA" w:rsidRPr="00A541FC" w:rsidRDefault="002E31BA" w:rsidP="00C91F12">
      <w:pPr>
        <w:pStyle w:val="Default"/>
        <w:jc w:val="both"/>
        <w:rPr>
          <w:rFonts w:ascii="Tw Cen MT" w:hAnsi="Tw Cen MT"/>
          <w:sz w:val="21"/>
          <w:szCs w:val="21"/>
        </w:rPr>
      </w:pPr>
    </w:p>
    <w:p w:rsidR="002E31BA" w:rsidRPr="00A541FC" w:rsidRDefault="002E31BA" w:rsidP="00C91F12">
      <w:pPr>
        <w:pStyle w:val="Default"/>
        <w:jc w:val="both"/>
        <w:rPr>
          <w:rFonts w:ascii="Tw Cen MT" w:hAnsi="Tw Cen MT"/>
          <w:sz w:val="21"/>
          <w:szCs w:val="21"/>
        </w:rPr>
      </w:pPr>
    </w:p>
    <w:p w:rsidR="002E31BA" w:rsidRPr="00A541FC" w:rsidRDefault="002E31BA" w:rsidP="00C91F12">
      <w:pPr>
        <w:pStyle w:val="Default"/>
        <w:jc w:val="both"/>
        <w:rPr>
          <w:rFonts w:ascii="Tw Cen MT" w:hAnsi="Tw Cen MT"/>
          <w:sz w:val="21"/>
          <w:szCs w:val="21"/>
        </w:rPr>
      </w:pPr>
    </w:p>
    <w:p w:rsidR="00D72A52" w:rsidRDefault="002E31BA" w:rsidP="00294FD3">
      <w:pPr>
        <w:pStyle w:val="Default"/>
        <w:ind w:left="3540"/>
        <w:jc w:val="both"/>
        <w:rPr>
          <w:rFonts w:ascii="Tw Cen MT" w:hAnsi="Tw Cen MT"/>
          <w:sz w:val="21"/>
          <w:szCs w:val="21"/>
        </w:rPr>
      </w:pPr>
      <w:r w:rsidRPr="00A541FC">
        <w:rPr>
          <w:rFonts w:ascii="Tw Cen MT" w:hAnsi="Tw Cen MT"/>
          <w:sz w:val="21"/>
          <w:szCs w:val="21"/>
        </w:rPr>
        <w:t xml:space="preserve">Prénom et Nom : </w:t>
      </w:r>
    </w:p>
    <w:p w:rsidR="00D72A52" w:rsidRDefault="00D72A52" w:rsidP="00294FD3">
      <w:pPr>
        <w:pStyle w:val="Default"/>
        <w:ind w:left="3540"/>
        <w:jc w:val="both"/>
        <w:rPr>
          <w:rFonts w:ascii="Tw Cen MT" w:hAnsi="Tw Cen MT"/>
          <w:sz w:val="21"/>
          <w:szCs w:val="21"/>
        </w:rPr>
      </w:pPr>
    </w:p>
    <w:p w:rsidR="00D72A52" w:rsidRDefault="00D72A52" w:rsidP="00294FD3">
      <w:pPr>
        <w:pStyle w:val="Default"/>
        <w:ind w:left="3540"/>
        <w:jc w:val="both"/>
        <w:rPr>
          <w:rFonts w:ascii="Tw Cen MT" w:hAnsi="Tw Cen MT"/>
          <w:sz w:val="21"/>
          <w:szCs w:val="21"/>
        </w:rPr>
      </w:pPr>
    </w:p>
    <w:p w:rsidR="00D72A52" w:rsidRDefault="00D72A52" w:rsidP="00294FD3">
      <w:pPr>
        <w:pStyle w:val="Default"/>
        <w:ind w:left="3540"/>
        <w:jc w:val="both"/>
        <w:rPr>
          <w:rFonts w:ascii="Tw Cen MT" w:hAnsi="Tw Cen MT"/>
          <w:sz w:val="21"/>
          <w:szCs w:val="21"/>
        </w:rPr>
      </w:pPr>
    </w:p>
    <w:p w:rsidR="00D72A52" w:rsidRDefault="00D72A52" w:rsidP="00294FD3">
      <w:pPr>
        <w:pStyle w:val="Default"/>
        <w:ind w:left="3540"/>
        <w:jc w:val="both"/>
        <w:rPr>
          <w:rFonts w:ascii="Tw Cen MT" w:hAnsi="Tw Cen MT"/>
          <w:sz w:val="21"/>
          <w:szCs w:val="21"/>
        </w:rPr>
      </w:pPr>
    </w:p>
    <w:p w:rsidR="00D72A52" w:rsidRDefault="00D72A52" w:rsidP="00294FD3">
      <w:pPr>
        <w:pStyle w:val="Default"/>
        <w:ind w:left="3540"/>
        <w:jc w:val="both"/>
        <w:rPr>
          <w:rFonts w:ascii="Tw Cen MT" w:hAnsi="Tw Cen MT" w:cs="Segoe UI"/>
          <w:b/>
          <w:bCs/>
          <w:sz w:val="28"/>
          <w:szCs w:val="28"/>
        </w:rPr>
      </w:pPr>
    </w:p>
    <w:p w:rsidR="00D72A52" w:rsidRDefault="00D72A52" w:rsidP="00294FD3">
      <w:pPr>
        <w:pStyle w:val="Default"/>
        <w:ind w:left="3540"/>
        <w:jc w:val="both"/>
        <w:rPr>
          <w:rFonts w:ascii="Tw Cen MT" w:hAnsi="Tw Cen MT"/>
          <w:color w:val="FF0000"/>
          <w:sz w:val="21"/>
          <w:szCs w:val="21"/>
        </w:rPr>
      </w:pPr>
    </w:p>
    <w:p w:rsidR="00D72A52" w:rsidRDefault="00D72A52">
      <w:pPr>
        <w:rPr>
          <w:rFonts w:ascii="Tw Cen MT" w:hAnsi="Tw Cen MT" w:cs="Open Sans"/>
          <w:color w:val="FF0000"/>
          <w:sz w:val="21"/>
          <w:szCs w:val="21"/>
        </w:rPr>
      </w:pPr>
      <w:r>
        <w:rPr>
          <w:rFonts w:ascii="Tw Cen MT" w:hAnsi="Tw Cen MT"/>
          <w:color w:val="FF0000"/>
          <w:sz w:val="21"/>
          <w:szCs w:val="21"/>
        </w:rPr>
        <w:br w:type="page"/>
      </w:r>
    </w:p>
    <w:p w:rsidR="00294FD3" w:rsidRPr="00294FD3" w:rsidRDefault="00294FD3" w:rsidP="00294FD3">
      <w:pPr>
        <w:pStyle w:val="Default"/>
        <w:ind w:left="3540"/>
        <w:jc w:val="both"/>
        <w:rPr>
          <w:rFonts w:ascii="Tw Cen MT" w:hAnsi="Tw Cen MT"/>
          <w:color w:val="FF0000"/>
          <w:sz w:val="21"/>
          <w:szCs w:val="21"/>
        </w:rPr>
      </w:pPr>
    </w:p>
    <w:p w:rsidR="00467BCE" w:rsidRPr="00A541FC" w:rsidRDefault="002E31BA" w:rsidP="00D72A52">
      <w:pPr>
        <w:autoSpaceDE w:val="0"/>
        <w:autoSpaceDN w:val="0"/>
        <w:adjustRightInd w:val="0"/>
        <w:spacing w:after="0" w:line="240" w:lineRule="auto"/>
        <w:jc w:val="center"/>
        <w:rPr>
          <w:rFonts w:ascii="Tw Cen MT" w:hAnsi="Tw Cen MT" w:cs="Segoe UI"/>
          <w:b/>
          <w:bCs/>
          <w:color w:val="000000"/>
          <w:sz w:val="28"/>
          <w:szCs w:val="28"/>
        </w:rPr>
      </w:pPr>
      <w:r w:rsidRPr="00A541FC">
        <w:rPr>
          <w:rFonts w:ascii="Tw Cen MT" w:hAnsi="Tw Cen MT" w:cs="Segoe UI"/>
          <w:b/>
          <w:bCs/>
          <w:color w:val="000000"/>
          <w:sz w:val="28"/>
          <w:szCs w:val="28"/>
        </w:rPr>
        <w:t>Annexe</w:t>
      </w:r>
      <w:proofErr w:type="gramStart"/>
      <w:r w:rsidR="00294FD3">
        <w:rPr>
          <w:rFonts w:ascii="Tw Cen MT" w:hAnsi="Tw Cen MT" w:cs="Segoe UI"/>
          <w:b/>
          <w:bCs/>
          <w:color w:val="000000"/>
          <w:sz w:val="28"/>
          <w:szCs w:val="28"/>
        </w:rPr>
        <w:t xml:space="preserve">1 </w:t>
      </w:r>
      <w:r w:rsidRPr="00A541FC">
        <w:rPr>
          <w:rFonts w:ascii="Tw Cen MT" w:hAnsi="Tw Cen MT" w:cs="Segoe UI"/>
          <w:b/>
          <w:bCs/>
          <w:color w:val="000000"/>
          <w:sz w:val="28"/>
          <w:szCs w:val="28"/>
        </w:rPr>
        <w:t> :</w:t>
      </w:r>
      <w:proofErr w:type="gramEnd"/>
      <w:r w:rsidRPr="00A541FC">
        <w:rPr>
          <w:rFonts w:ascii="Tw Cen MT" w:hAnsi="Tw Cen MT" w:cs="Segoe UI"/>
          <w:b/>
          <w:bCs/>
          <w:color w:val="000000"/>
          <w:sz w:val="28"/>
          <w:szCs w:val="28"/>
        </w:rPr>
        <w:t xml:space="preserve"> Textes légaux de référence</w:t>
      </w:r>
    </w:p>
    <w:p w:rsidR="00467BCE" w:rsidRPr="00A541FC" w:rsidRDefault="00467BCE" w:rsidP="00467BCE">
      <w:pPr>
        <w:pStyle w:val="Default"/>
        <w:rPr>
          <w:rFonts w:ascii="Tw Cen MT" w:hAnsi="Tw Cen MT"/>
          <w:sz w:val="21"/>
          <w:szCs w:val="21"/>
        </w:rPr>
      </w:pP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Loi CEN Confiance dans l'économie numérique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Code général des collectivités locales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Code des relations entre le public et l'administration, articles L112-2 et suivants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Ordonnance n°2005-1516 du 8 décembre 2005 relative aux échanges électroniques entre les </w:t>
      </w:r>
      <w:r w:rsidR="006A2AF3" w:rsidRPr="00A541FC">
        <w:rPr>
          <w:rFonts w:ascii="Tw Cen MT" w:hAnsi="Tw Cen MT"/>
          <w:sz w:val="21"/>
          <w:szCs w:val="21"/>
        </w:rPr>
        <w:t>utilisateur</w:t>
      </w:r>
      <w:r w:rsidRPr="00A541FC">
        <w:rPr>
          <w:rFonts w:ascii="Tw Cen MT" w:hAnsi="Tw Cen MT"/>
          <w:sz w:val="21"/>
          <w:szCs w:val="21"/>
        </w:rPr>
        <w:t xml:space="preserve">s et les autorités administratives et entre les autorités administratives,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Loi n°78-17 du 6 janvier 1978 relative à l'informatique, aux fichiers et aux libertés,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Loi n° 2013-1005 du 12 novembre 2013 relative à la simplification des relations entre l'administration et les citoyens,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Ordonnance n° 2014-1330 du 6 novembre 2014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Décret n° 2015-1404 du 5 novembre 2015 relatif au droit des </w:t>
      </w:r>
      <w:r w:rsidR="006A2AF3" w:rsidRPr="00A541FC">
        <w:rPr>
          <w:rFonts w:ascii="Tw Cen MT" w:hAnsi="Tw Cen MT"/>
          <w:sz w:val="21"/>
          <w:szCs w:val="21"/>
        </w:rPr>
        <w:t>utilisateur</w:t>
      </w:r>
      <w:r w:rsidRPr="00A541FC">
        <w:rPr>
          <w:rFonts w:ascii="Tw Cen MT" w:hAnsi="Tw Cen MT"/>
          <w:sz w:val="21"/>
          <w:szCs w:val="21"/>
        </w:rPr>
        <w:t xml:space="preserve">s de saisir l'administration par voie électronique SVE,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Décret n° 2015-1426 du 5 novembre 2015 relatifs aux exceptions à l'application du droit des </w:t>
      </w:r>
      <w:r w:rsidR="006A2AF3" w:rsidRPr="00A541FC">
        <w:rPr>
          <w:rFonts w:ascii="Tw Cen MT" w:hAnsi="Tw Cen MT"/>
          <w:sz w:val="21"/>
          <w:szCs w:val="21"/>
        </w:rPr>
        <w:t>utilisateur</w:t>
      </w:r>
      <w:r w:rsidRPr="00A541FC">
        <w:rPr>
          <w:rFonts w:ascii="Tw Cen MT" w:hAnsi="Tw Cen MT"/>
          <w:sz w:val="21"/>
          <w:szCs w:val="21"/>
        </w:rPr>
        <w:t xml:space="preserve">s de saisir l'administration par voie électronique SVE,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Règlement (UE) 2016/679 du Parlement européen et du Conseil du 27 avril 2016 relatif à la protection des personnes physiques à l’égard du traitement des données à caractère personnel et à la libre circulation de ces données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Décret n° 2016-685 du 27 mai 2016 autorisant les téléservices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Loi n° 2016-1321 du 7 octobre 2016 pour une république numérique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Décret n° 2016-1411 du 20 octobre 2016, relatif aux modalités de saisine de l'administration par voie électronique,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Décret n° 2016-1491 du 4 novembre 2016 relatif aux exceptions à l'application du droit des </w:t>
      </w:r>
      <w:r w:rsidR="006A2AF3" w:rsidRPr="00A541FC">
        <w:rPr>
          <w:rFonts w:ascii="Tw Cen MT" w:hAnsi="Tw Cen MT"/>
          <w:sz w:val="21"/>
          <w:szCs w:val="21"/>
        </w:rPr>
        <w:t>utilisateur</w:t>
      </w:r>
      <w:r w:rsidRPr="00A541FC">
        <w:rPr>
          <w:rFonts w:ascii="Tw Cen MT" w:hAnsi="Tw Cen MT"/>
          <w:sz w:val="21"/>
          <w:szCs w:val="21"/>
        </w:rPr>
        <w:t xml:space="preserve">s de saisir l'administration par voie électronique SVE concernant les démarches effectuées auprès des collectivités territoriales, de leurs établissements publics ou des établissements publics de coopération intercommunale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Circulaire N° NOR ARCB1711345C relative à la mise en </w:t>
      </w:r>
      <w:proofErr w:type="spellStart"/>
      <w:r w:rsidRPr="00A541FC">
        <w:rPr>
          <w:rFonts w:ascii="Tw Cen MT" w:hAnsi="Tw Cen MT"/>
          <w:sz w:val="21"/>
          <w:szCs w:val="21"/>
        </w:rPr>
        <w:t>oeuvre</w:t>
      </w:r>
      <w:proofErr w:type="spellEnd"/>
      <w:r w:rsidRPr="00A541FC">
        <w:rPr>
          <w:rFonts w:ascii="Tw Cen MT" w:hAnsi="Tw Cen MT"/>
          <w:sz w:val="21"/>
          <w:szCs w:val="21"/>
        </w:rPr>
        <w:t xml:space="preserve"> de la SVE </w:t>
      </w:r>
    </w:p>
    <w:p w:rsidR="00467BCE" w:rsidRPr="00A541FC" w:rsidRDefault="00467BCE" w:rsidP="00467BCE">
      <w:pPr>
        <w:pStyle w:val="Default"/>
        <w:spacing w:after="86"/>
        <w:rPr>
          <w:rFonts w:ascii="Tw Cen MT" w:hAnsi="Tw Cen MT"/>
          <w:sz w:val="21"/>
          <w:szCs w:val="21"/>
        </w:rPr>
      </w:pPr>
      <w:r w:rsidRPr="00A541FC">
        <w:rPr>
          <w:rFonts w:ascii="Tw Cen MT" w:hAnsi="Tw Cen MT"/>
          <w:sz w:val="21"/>
          <w:szCs w:val="21"/>
        </w:rPr>
        <w:t xml:space="preserve">- Loi n°2018-1021 du 23 novembre 2018 portant évolution du logement, de l’aménagement et du numérique. </w:t>
      </w:r>
    </w:p>
    <w:bookmarkEnd w:id="0"/>
    <w:p w:rsidR="00467BCE" w:rsidRDefault="00467BCE" w:rsidP="00467BCE">
      <w:pPr>
        <w:pStyle w:val="Default"/>
        <w:spacing w:after="86"/>
        <w:rPr>
          <w:rFonts w:ascii="Tw Cen MT" w:hAnsi="Tw Cen MT"/>
          <w:sz w:val="21"/>
          <w:szCs w:val="21"/>
        </w:rPr>
      </w:pPr>
    </w:p>
    <w:p w:rsidR="00294FD3" w:rsidRDefault="00294FD3">
      <w:pPr>
        <w:rPr>
          <w:rFonts w:ascii="Tw Cen MT" w:hAnsi="Tw Cen MT" w:cs="Open Sans"/>
          <w:color w:val="000000"/>
          <w:sz w:val="21"/>
          <w:szCs w:val="21"/>
        </w:rPr>
      </w:pPr>
      <w:r>
        <w:rPr>
          <w:rFonts w:ascii="Tw Cen MT" w:hAnsi="Tw Cen MT"/>
          <w:sz w:val="21"/>
          <w:szCs w:val="21"/>
        </w:rPr>
        <w:br w:type="page"/>
      </w:r>
    </w:p>
    <w:p w:rsidR="00791381" w:rsidRDefault="00294FD3" w:rsidP="00D72A52">
      <w:pPr>
        <w:pStyle w:val="Default"/>
        <w:spacing w:after="86"/>
        <w:jc w:val="center"/>
        <w:rPr>
          <w:rFonts w:ascii="Tw Cen MT" w:hAnsi="Tw Cen MT"/>
          <w:b/>
          <w:sz w:val="28"/>
          <w:szCs w:val="28"/>
        </w:rPr>
      </w:pPr>
      <w:r w:rsidRPr="00294FD3">
        <w:rPr>
          <w:rFonts w:ascii="Tw Cen MT" w:hAnsi="Tw Cen MT"/>
          <w:b/>
          <w:sz w:val="28"/>
          <w:szCs w:val="28"/>
        </w:rPr>
        <w:lastRenderedPageBreak/>
        <w:t xml:space="preserve">Annexe 2 : Territoire d’intervention de Terres de Lorraine Urbanisme </w:t>
      </w:r>
    </w:p>
    <w:p w:rsidR="00294FD3" w:rsidRPr="00294FD3" w:rsidRDefault="00294FD3" w:rsidP="00D72A52">
      <w:pPr>
        <w:pStyle w:val="Default"/>
        <w:spacing w:after="86"/>
        <w:jc w:val="center"/>
        <w:rPr>
          <w:rFonts w:ascii="Tw Cen MT" w:hAnsi="Tw Cen MT"/>
          <w:b/>
          <w:sz w:val="28"/>
          <w:szCs w:val="28"/>
        </w:rPr>
      </w:pPr>
      <w:proofErr w:type="gramStart"/>
      <w:r w:rsidRPr="00294FD3">
        <w:rPr>
          <w:rFonts w:ascii="Tw Cen MT" w:hAnsi="Tw Cen MT"/>
          <w:b/>
          <w:sz w:val="28"/>
          <w:szCs w:val="28"/>
        </w:rPr>
        <w:t>au</w:t>
      </w:r>
      <w:proofErr w:type="gramEnd"/>
      <w:r w:rsidRPr="00294FD3">
        <w:rPr>
          <w:rFonts w:ascii="Tw Cen MT" w:hAnsi="Tw Cen MT"/>
          <w:b/>
          <w:sz w:val="28"/>
          <w:szCs w:val="28"/>
        </w:rPr>
        <w:t xml:space="preserve"> 01.01.22.</w:t>
      </w:r>
    </w:p>
    <w:p w:rsidR="00294FD3" w:rsidRDefault="00294FD3" w:rsidP="00467BCE">
      <w:pPr>
        <w:pStyle w:val="Default"/>
        <w:spacing w:after="86"/>
        <w:rPr>
          <w:rFonts w:ascii="Tw Cen MT" w:hAnsi="Tw Cen MT"/>
          <w:sz w:val="21"/>
          <w:szCs w:val="21"/>
        </w:rPr>
      </w:pPr>
    </w:p>
    <w:p w:rsidR="00294FD3" w:rsidRDefault="00294FD3" w:rsidP="00467BCE">
      <w:pPr>
        <w:pStyle w:val="Default"/>
        <w:spacing w:after="86"/>
        <w:rPr>
          <w:rFonts w:ascii="Tw Cen MT" w:hAnsi="Tw Cen MT"/>
          <w:sz w:val="22"/>
          <w:szCs w:val="22"/>
        </w:rPr>
      </w:pPr>
      <w:r w:rsidRPr="00D81F86">
        <w:rPr>
          <w:rFonts w:ascii="Tw Cen MT" w:hAnsi="Tw Cen MT"/>
          <w:sz w:val="22"/>
          <w:szCs w:val="22"/>
        </w:rPr>
        <w:t xml:space="preserve">Le </w:t>
      </w:r>
      <w:r w:rsidR="00D72A52" w:rsidRPr="00D81F86">
        <w:rPr>
          <w:rFonts w:ascii="Tw Cen MT" w:hAnsi="Tw Cen MT"/>
          <w:sz w:val="22"/>
          <w:szCs w:val="22"/>
        </w:rPr>
        <w:t>périmètre pourra évoluer</w:t>
      </w:r>
      <w:r w:rsidRPr="00D81F86">
        <w:rPr>
          <w:rFonts w:ascii="Tw Cen MT" w:hAnsi="Tw Cen MT"/>
          <w:sz w:val="22"/>
          <w:szCs w:val="22"/>
        </w:rPr>
        <w:t xml:space="preserve"> au gré de l’approbation de</w:t>
      </w:r>
      <w:r w:rsidR="00D72A52" w:rsidRPr="00D81F86">
        <w:rPr>
          <w:rFonts w:ascii="Tw Cen MT" w:hAnsi="Tw Cen MT"/>
          <w:sz w:val="22"/>
          <w:szCs w:val="22"/>
        </w:rPr>
        <w:t>s futurs</w:t>
      </w:r>
      <w:r w:rsidRPr="00D81F86">
        <w:rPr>
          <w:rFonts w:ascii="Tw Cen MT" w:hAnsi="Tw Cen MT"/>
          <w:sz w:val="22"/>
          <w:szCs w:val="22"/>
        </w:rPr>
        <w:t xml:space="preserve"> documents d’urbanisme. </w:t>
      </w:r>
    </w:p>
    <w:p w:rsidR="00791381" w:rsidRDefault="00791381" w:rsidP="00467BCE">
      <w:pPr>
        <w:pStyle w:val="Default"/>
        <w:spacing w:after="86"/>
        <w:rPr>
          <w:rFonts w:ascii="Tw Cen MT" w:hAnsi="Tw Cen MT"/>
          <w:sz w:val="22"/>
          <w:szCs w:val="22"/>
        </w:rPr>
      </w:pPr>
    </w:p>
    <w:p w:rsidR="00791381" w:rsidRPr="00D81F86" w:rsidRDefault="00791381" w:rsidP="00791381">
      <w:pPr>
        <w:pStyle w:val="Default"/>
        <w:spacing w:after="86"/>
        <w:jc w:val="center"/>
        <w:rPr>
          <w:rFonts w:ascii="Tw Cen MT" w:hAnsi="Tw Cen MT"/>
          <w:sz w:val="22"/>
          <w:szCs w:val="22"/>
        </w:rPr>
      </w:pPr>
      <w:r w:rsidRPr="00791381">
        <w:rPr>
          <w:rFonts w:ascii="Tw Cen MT" w:hAnsi="Tw Cen MT"/>
          <w:noProof/>
          <w:sz w:val="22"/>
          <w:szCs w:val="22"/>
        </w:rPr>
        <w:drawing>
          <wp:inline distT="0" distB="0" distL="0" distR="0" wp14:anchorId="4ECC7850" wp14:editId="7E4C4363">
            <wp:extent cx="5418686" cy="765810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9"/>
                    <a:stretch>
                      <a:fillRect/>
                    </a:stretch>
                  </pic:blipFill>
                  <pic:spPr>
                    <a:xfrm>
                      <a:off x="0" y="0"/>
                      <a:ext cx="5428637" cy="7672164"/>
                    </a:xfrm>
                    <a:prstGeom prst="rect">
                      <a:avLst/>
                    </a:prstGeom>
                  </pic:spPr>
                </pic:pic>
              </a:graphicData>
            </a:graphic>
          </wp:inline>
        </w:drawing>
      </w:r>
    </w:p>
    <w:sectPr w:rsidR="00791381" w:rsidRPr="00D81F86">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D89" w:rsidRDefault="003E0D89" w:rsidP="003E0D89">
      <w:pPr>
        <w:spacing w:after="0" w:line="240" w:lineRule="auto"/>
      </w:pPr>
      <w:r>
        <w:separator/>
      </w:r>
    </w:p>
  </w:endnote>
  <w:endnote w:type="continuationSeparator" w:id="0">
    <w:p w:rsidR="003E0D89" w:rsidRDefault="003E0D89" w:rsidP="003E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504941"/>
      <w:docPartObj>
        <w:docPartGallery w:val="Page Numbers (Bottom of Page)"/>
        <w:docPartUnique/>
      </w:docPartObj>
    </w:sdtPr>
    <w:sdtEndPr/>
    <w:sdtContent>
      <w:p w:rsidR="003E0D89" w:rsidRDefault="003E0D89">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3E0D89" w:rsidRDefault="003E0D89">
                                <w:pPr>
                                  <w:pStyle w:val="Pieddepage"/>
                                  <w:jc w:val="center"/>
                                  <w:rPr>
                                    <w:sz w:val="16"/>
                                    <w:szCs w:val="16"/>
                                  </w:rPr>
                                </w:pPr>
                                <w:r>
                                  <w:fldChar w:fldCharType="begin"/>
                                </w:r>
                                <w:r>
                                  <w:instrText>PAGE    \* MERGEFORMAT</w:instrText>
                                </w:r>
                                <w:r>
                                  <w:fldChar w:fldCharType="separate"/>
                                </w:r>
                                <w:r w:rsidR="0060343D" w:rsidRPr="0060343D">
                                  <w:rPr>
                                    <w:noProof/>
                                    <w:sz w:val="16"/>
                                    <w:szCs w:val="16"/>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8"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kTvYQ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rfJE72EDAAAeCQAA&#10;DgAAAAAAAAAAAAAAAAAuAgAAZHJzL2Uyb0RvYy54bWxQSwECLQAUAAYACAAAACEA0pdrB9sAAAAE&#10;AQAADwAAAAAAAAAAAAAAAAC7BQAAZHJzL2Rvd25yZXYueG1sUEsFBgAAAAAEAAQA8wAAAMMGAAAA&#10;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" filled="f" strokecolor="#7f7f7f">
                    <v:textbox>
                      <w:txbxContent>
                        <w:p w:rsidR="003E0D89" w:rsidRDefault="003E0D89">
                          <w:pPr>
                            <w:pStyle w:val="Pieddepage"/>
                            <w:jc w:val="center"/>
                            <w:rPr>
                              <w:sz w:val="16"/>
                              <w:szCs w:val="16"/>
                            </w:rPr>
                          </w:pPr>
                          <w:r>
                            <w:fldChar w:fldCharType="begin"/>
                          </w:r>
                          <w:r>
                            <w:instrText>PAGE    \* MERGEFORMAT</w:instrText>
                          </w:r>
                          <w:r>
                            <w:fldChar w:fldCharType="separate"/>
                          </w:r>
                          <w:r w:rsidR="0060343D" w:rsidRPr="0060343D">
                            <w:rPr>
                              <w:noProof/>
                              <w:sz w:val="16"/>
                              <w:szCs w:val="16"/>
                            </w:rPr>
                            <w:t>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D89" w:rsidRDefault="003E0D89" w:rsidP="003E0D89">
      <w:pPr>
        <w:spacing w:after="0" w:line="240" w:lineRule="auto"/>
      </w:pPr>
      <w:r>
        <w:separator/>
      </w:r>
    </w:p>
  </w:footnote>
  <w:footnote w:type="continuationSeparator" w:id="0">
    <w:p w:rsidR="003E0D89" w:rsidRDefault="003E0D89" w:rsidP="003E0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435C0E"/>
    <w:multiLevelType w:val="hybridMultilevel"/>
    <w:tmpl w:val="BC3025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915688"/>
    <w:multiLevelType w:val="hybridMultilevel"/>
    <w:tmpl w:val="E8977A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182E03"/>
    <w:multiLevelType w:val="hybridMultilevel"/>
    <w:tmpl w:val="5D96B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9359C5"/>
    <w:multiLevelType w:val="hybridMultilevel"/>
    <w:tmpl w:val="7CA36D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613CF1"/>
    <w:multiLevelType w:val="hybridMultilevel"/>
    <w:tmpl w:val="5D96B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35E36"/>
    <w:multiLevelType w:val="hybridMultilevel"/>
    <w:tmpl w:val="F0E87A2C"/>
    <w:lvl w:ilvl="0" w:tplc="A2C61960">
      <w:start w:val="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E86DAF"/>
    <w:multiLevelType w:val="hybridMultilevel"/>
    <w:tmpl w:val="5D96BE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A0"/>
    <w:rsid w:val="00122FB1"/>
    <w:rsid w:val="001C6CDA"/>
    <w:rsid w:val="00286E3B"/>
    <w:rsid w:val="00294FD3"/>
    <w:rsid w:val="002B66D0"/>
    <w:rsid w:val="002E31BA"/>
    <w:rsid w:val="00333208"/>
    <w:rsid w:val="003644DB"/>
    <w:rsid w:val="00380E63"/>
    <w:rsid w:val="00396D07"/>
    <w:rsid w:val="003E0D89"/>
    <w:rsid w:val="00422E0F"/>
    <w:rsid w:val="00430894"/>
    <w:rsid w:val="00467BCE"/>
    <w:rsid w:val="00501FFA"/>
    <w:rsid w:val="0056234B"/>
    <w:rsid w:val="00597A07"/>
    <w:rsid w:val="005C5FC5"/>
    <w:rsid w:val="005F03EF"/>
    <w:rsid w:val="0060343D"/>
    <w:rsid w:val="006839D3"/>
    <w:rsid w:val="006A2AF3"/>
    <w:rsid w:val="0072348B"/>
    <w:rsid w:val="00791381"/>
    <w:rsid w:val="007A5850"/>
    <w:rsid w:val="007C4556"/>
    <w:rsid w:val="008A4647"/>
    <w:rsid w:val="008D4FF4"/>
    <w:rsid w:val="00917148"/>
    <w:rsid w:val="00994C59"/>
    <w:rsid w:val="009A50D5"/>
    <w:rsid w:val="009D2066"/>
    <w:rsid w:val="00A541FC"/>
    <w:rsid w:val="00A73F1D"/>
    <w:rsid w:val="00A74288"/>
    <w:rsid w:val="00A765C3"/>
    <w:rsid w:val="00AC3000"/>
    <w:rsid w:val="00B07F42"/>
    <w:rsid w:val="00B21553"/>
    <w:rsid w:val="00C72AB3"/>
    <w:rsid w:val="00C91F12"/>
    <w:rsid w:val="00D1171D"/>
    <w:rsid w:val="00D72A52"/>
    <w:rsid w:val="00D81F86"/>
    <w:rsid w:val="00D864CB"/>
    <w:rsid w:val="00DC53CE"/>
    <w:rsid w:val="00EF051A"/>
    <w:rsid w:val="00F6462F"/>
    <w:rsid w:val="00F770A0"/>
    <w:rsid w:val="00F87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7ED6D66-7ACF-4F45-A208-BA60EC4C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770A0"/>
    <w:pPr>
      <w:autoSpaceDE w:val="0"/>
      <w:autoSpaceDN w:val="0"/>
      <w:adjustRightInd w:val="0"/>
      <w:spacing w:after="0" w:line="240" w:lineRule="auto"/>
    </w:pPr>
    <w:rPr>
      <w:rFonts w:ascii="Open Sans" w:hAnsi="Open Sans" w:cs="Open Sans"/>
      <w:color w:val="000000"/>
      <w:sz w:val="24"/>
      <w:szCs w:val="24"/>
    </w:rPr>
  </w:style>
  <w:style w:type="paragraph" w:styleId="Paragraphedeliste">
    <w:name w:val="List Paragraph"/>
    <w:basedOn w:val="Normal"/>
    <w:uiPriority w:val="34"/>
    <w:qFormat/>
    <w:rsid w:val="00286E3B"/>
    <w:pPr>
      <w:ind w:left="720"/>
      <w:contextualSpacing/>
    </w:pPr>
  </w:style>
  <w:style w:type="character" w:styleId="Lienhypertexte">
    <w:name w:val="Hyperlink"/>
    <w:basedOn w:val="Policepardfaut"/>
    <w:uiPriority w:val="99"/>
    <w:unhideWhenUsed/>
    <w:rsid w:val="009A50D5"/>
    <w:rPr>
      <w:color w:val="0563C1" w:themeColor="hyperlink"/>
      <w:u w:val="single"/>
    </w:rPr>
  </w:style>
  <w:style w:type="character" w:customStyle="1" w:styleId="Mentionnonrsolue1">
    <w:name w:val="Mention non résolue1"/>
    <w:basedOn w:val="Policepardfaut"/>
    <w:uiPriority w:val="99"/>
    <w:semiHidden/>
    <w:unhideWhenUsed/>
    <w:rsid w:val="009A50D5"/>
    <w:rPr>
      <w:color w:val="605E5C"/>
      <w:shd w:val="clear" w:color="auto" w:fill="E1DFDD"/>
    </w:rPr>
  </w:style>
  <w:style w:type="character" w:customStyle="1" w:styleId="Mentionnonrsolue2">
    <w:name w:val="Mention non résolue2"/>
    <w:basedOn w:val="Policepardfaut"/>
    <w:uiPriority w:val="99"/>
    <w:semiHidden/>
    <w:unhideWhenUsed/>
    <w:rsid w:val="00994C59"/>
    <w:rPr>
      <w:color w:val="605E5C"/>
      <w:shd w:val="clear" w:color="auto" w:fill="E1DFDD"/>
    </w:rPr>
  </w:style>
  <w:style w:type="paragraph" w:styleId="En-tte">
    <w:name w:val="header"/>
    <w:basedOn w:val="Normal"/>
    <w:link w:val="En-tteCar"/>
    <w:uiPriority w:val="99"/>
    <w:unhideWhenUsed/>
    <w:rsid w:val="003E0D89"/>
    <w:pPr>
      <w:tabs>
        <w:tab w:val="center" w:pos="4536"/>
        <w:tab w:val="right" w:pos="9072"/>
      </w:tabs>
      <w:spacing w:after="0" w:line="240" w:lineRule="auto"/>
    </w:pPr>
  </w:style>
  <w:style w:type="character" w:customStyle="1" w:styleId="En-tteCar">
    <w:name w:val="En-tête Car"/>
    <w:basedOn w:val="Policepardfaut"/>
    <w:link w:val="En-tte"/>
    <w:uiPriority w:val="99"/>
    <w:rsid w:val="003E0D89"/>
  </w:style>
  <w:style w:type="paragraph" w:styleId="Pieddepage">
    <w:name w:val="footer"/>
    <w:basedOn w:val="Normal"/>
    <w:link w:val="PieddepageCar"/>
    <w:uiPriority w:val="99"/>
    <w:unhideWhenUsed/>
    <w:rsid w:val="003E0D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c-mosellemadon.fr/" TargetMode="External"/><Relationship Id="rId18" Type="http://schemas.openxmlformats.org/officeDocument/2006/relationships/hyperlink" Target="mailto:accueil@tdlu.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mailto:accueil@tdlu.fr" TargetMode="External"/><Relationship Id="rId17" Type="http://schemas.openxmlformats.org/officeDocument/2006/relationships/hyperlink" Target="mailto:accueil@tdlu.fr" TargetMode="External"/><Relationship Id="rId2" Type="http://schemas.openxmlformats.org/officeDocument/2006/relationships/styles" Target="styles.xml"/><Relationship Id="rId16" Type="http://schemas.openxmlformats.org/officeDocument/2006/relationships/hyperlink" Target="https://mosellemadon.geosphere.fr/guichet-uniqu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sellemadon.geosphere.fr/guichet-unique" TargetMode="External"/><Relationship Id="rId5" Type="http://schemas.openxmlformats.org/officeDocument/2006/relationships/footnotes" Target="footnotes.xml"/><Relationship Id="rId15" Type="http://schemas.openxmlformats.org/officeDocument/2006/relationships/hyperlink" Target="https://www.pays-colombey-sudtoulois.fr/" TargetMode="External"/><Relationship Id="rId10" Type="http://schemas.openxmlformats.org/officeDocument/2006/relationships/image" Target="media/image4.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cpaysdusaintois.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3235</Words>
  <Characters>17793</Characters>
  <Application>Microsoft Office Word</Application>
  <DocSecurity>4</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PAQUIN</dc:creator>
  <cp:keywords/>
  <dc:description/>
  <cp:lastModifiedBy>Maud Robert</cp:lastModifiedBy>
  <cp:revision>2</cp:revision>
  <dcterms:created xsi:type="dcterms:W3CDTF">2021-12-22T06:10:00Z</dcterms:created>
  <dcterms:modified xsi:type="dcterms:W3CDTF">2021-12-22T06:10:00Z</dcterms:modified>
</cp:coreProperties>
</file>